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637" w:rsidRDefault="00BF2637">
      <w:pPr>
        <w:rPr>
          <w:rFonts w:cstheme="minorHAnsi"/>
        </w:rPr>
      </w:pPr>
      <w:bookmarkStart w:id="0" w:name="_GoBack"/>
      <w:bookmarkEnd w:id="0"/>
    </w:p>
    <w:p w:rsidR="00B93E83" w:rsidRDefault="00B93E83" w:rsidP="00B93E83">
      <w:pPr>
        <w:jc w:val="center"/>
        <w:rPr>
          <w:rFonts w:cstheme="minorHAnsi"/>
          <w:b/>
          <w:u w:val="single"/>
        </w:rPr>
      </w:pPr>
      <w:r w:rsidRPr="00B93E83">
        <w:rPr>
          <w:rFonts w:cstheme="minorHAnsi"/>
          <w:b/>
          <w:u w:val="single"/>
        </w:rPr>
        <w:t>Headteachers Report to Governors</w:t>
      </w:r>
      <w:r>
        <w:rPr>
          <w:rFonts w:cstheme="minorHAnsi"/>
          <w:b/>
          <w:u w:val="single"/>
        </w:rPr>
        <w:t xml:space="preserve"> for 26</w:t>
      </w:r>
      <w:r w:rsidRPr="00B93E83">
        <w:rPr>
          <w:rFonts w:cstheme="minorHAnsi"/>
          <w:b/>
          <w:u w:val="single"/>
          <w:vertAlign w:val="superscript"/>
        </w:rPr>
        <w:t>th</w:t>
      </w:r>
      <w:r>
        <w:rPr>
          <w:rFonts w:cstheme="minorHAnsi"/>
          <w:b/>
          <w:u w:val="single"/>
        </w:rPr>
        <w:t xml:space="preserve"> November, 2020</w:t>
      </w:r>
    </w:p>
    <w:p w:rsidR="00B93E83" w:rsidRDefault="00B93E83" w:rsidP="00B93E83">
      <w:pPr>
        <w:jc w:val="center"/>
        <w:rPr>
          <w:rFonts w:cstheme="minorHAnsi"/>
          <w:b/>
          <w:u w:val="single"/>
        </w:rPr>
      </w:pPr>
    </w:p>
    <w:p w:rsidR="00B93E83" w:rsidRDefault="00B93E83" w:rsidP="00B93E83">
      <w:pPr>
        <w:pStyle w:val="ListParagraph"/>
        <w:numPr>
          <w:ilvl w:val="0"/>
          <w:numId w:val="4"/>
        </w:numPr>
        <w:rPr>
          <w:rFonts w:cstheme="minorHAnsi"/>
          <w:b/>
        </w:rPr>
      </w:pPr>
      <w:r w:rsidRPr="00B93E83">
        <w:rPr>
          <w:rFonts w:cstheme="minorHAnsi"/>
          <w:b/>
        </w:rPr>
        <w:t xml:space="preserve">Data + </w:t>
      </w:r>
      <w:r>
        <w:rPr>
          <w:rFonts w:cstheme="minorHAnsi"/>
          <w:b/>
        </w:rPr>
        <w:t>Monitoring</w:t>
      </w:r>
    </w:p>
    <w:p w:rsidR="00B93E83" w:rsidRPr="00D96C83" w:rsidRDefault="00B93E83" w:rsidP="00B93E83">
      <w:pPr>
        <w:rPr>
          <w:rFonts w:cstheme="minorHAnsi"/>
        </w:rPr>
      </w:pPr>
      <w:r w:rsidRPr="00B93E83">
        <w:rPr>
          <w:rFonts w:cstheme="minorHAnsi"/>
        </w:rPr>
        <w:t xml:space="preserve">There is no new data to report at present; we had done an NFER baseline test for Autumn 1 prior to the last meeting, and assessment for Autumn 2 will be </w:t>
      </w:r>
      <w:r w:rsidR="00FB3B15">
        <w:rPr>
          <w:rFonts w:cstheme="minorHAnsi"/>
        </w:rPr>
        <w:t>in Week 5 with Pupil Progress Meetings in Week 6 (December 6</w:t>
      </w:r>
      <w:r w:rsidR="00FB3B15" w:rsidRPr="00FB3B15">
        <w:rPr>
          <w:rFonts w:cstheme="minorHAnsi"/>
          <w:vertAlign w:val="superscript"/>
        </w:rPr>
        <w:t>th</w:t>
      </w:r>
      <w:r w:rsidR="00FB3B15">
        <w:rPr>
          <w:rFonts w:cstheme="minorHAnsi"/>
        </w:rPr>
        <w:t xml:space="preserve"> and 7</w:t>
      </w:r>
      <w:r w:rsidR="00FB3B15" w:rsidRPr="00FB3B15">
        <w:rPr>
          <w:rFonts w:cstheme="minorHAnsi"/>
          <w:vertAlign w:val="superscript"/>
        </w:rPr>
        <w:t>th</w:t>
      </w:r>
      <w:r w:rsidR="00FB3B15">
        <w:rPr>
          <w:rFonts w:cstheme="minorHAnsi"/>
        </w:rPr>
        <w:t>). We will report back on these at the January Governors Meeting.</w:t>
      </w:r>
    </w:p>
    <w:p w:rsidR="00B93E83" w:rsidRDefault="00B93E83" w:rsidP="00B93E83">
      <w:pPr>
        <w:pStyle w:val="ListParagraph"/>
        <w:numPr>
          <w:ilvl w:val="0"/>
          <w:numId w:val="4"/>
        </w:numPr>
        <w:rPr>
          <w:rFonts w:cstheme="minorHAnsi"/>
          <w:b/>
        </w:rPr>
      </w:pPr>
      <w:r w:rsidRPr="00B93E83">
        <w:rPr>
          <w:rFonts w:cstheme="minorHAnsi"/>
          <w:b/>
        </w:rPr>
        <w:t xml:space="preserve">Assessment Timetable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3363"/>
        <w:gridCol w:w="7087"/>
      </w:tblGrid>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w:t>
            </w:r>
            <w:r w:rsidRPr="00B93E83">
              <w:rPr>
                <w:rFonts w:ascii="Calibri" w:eastAsia="Times New Roman" w:hAnsi="Calibri" w:cs="Calibri"/>
                <w:color w:val="000000"/>
                <w:sz w:val="24"/>
                <w:szCs w:val="24"/>
                <w:lang w:eastAsia="en-GB"/>
              </w:rPr>
              <w:t>eds 4th Nov </w:t>
            </w:r>
            <w:r w:rsidRPr="00B93E83">
              <w:rPr>
                <w:rFonts w:ascii="Calibri" w:eastAsia="Times New Roman" w:hAnsi="Calibri" w:cs="Calibri"/>
                <w:color w:val="000000"/>
                <w:sz w:val="24"/>
                <w:szCs w:val="24"/>
                <w:lang w:eastAsia="en-GB"/>
              </w:rPr>
              <w:br/>
              <w:t>Autumn 2 Week 1</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SLT with PLs</w:t>
            </w:r>
            <w:r w:rsidRPr="00B93E83">
              <w:rPr>
                <w:rFonts w:ascii="Calibri" w:eastAsia="Times New Roman" w:hAnsi="Calibri" w:cs="Calibri"/>
                <w:color w:val="000000"/>
                <w:sz w:val="24"/>
                <w:szCs w:val="24"/>
                <w:lang w:eastAsia="en-GB"/>
              </w:rPr>
              <w:br/>
              <w:t>Introduce and explain Anthony's Tracking Grid.</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Autumn 2 Weeks 2-3</w:t>
            </w:r>
            <w:r w:rsidRPr="00B93E83">
              <w:rPr>
                <w:rFonts w:ascii="Calibri" w:eastAsia="Times New Roman" w:hAnsi="Calibri" w:cs="Calibri"/>
                <w:color w:val="000000"/>
                <w:sz w:val="24"/>
                <w:szCs w:val="24"/>
                <w:lang w:eastAsia="en-GB"/>
              </w:rPr>
              <w:br/>
              <w:t>PLs introduce to staff </w:t>
            </w:r>
          </w:p>
        </w:tc>
        <w:tc>
          <w:tcPr>
            <w:tcW w:w="789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Teachers start to make </w:t>
            </w:r>
            <w:r w:rsidRPr="00B93E83">
              <w:rPr>
                <w:rFonts w:ascii="Calibri" w:eastAsia="Times New Roman" w:hAnsi="Calibri" w:cs="Calibri"/>
                <w:color w:val="000000"/>
                <w:sz w:val="24"/>
                <w:szCs w:val="24"/>
                <w:bdr w:val="none" w:sz="0" w:space="0" w:color="auto" w:frame="1"/>
                <w:lang w:eastAsia="en-GB"/>
              </w:rPr>
              <w:t>assessment</w:t>
            </w:r>
            <w:r w:rsidRPr="00B93E83">
              <w:rPr>
                <w:rFonts w:ascii="Calibri" w:eastAsia="Times New Roman" w:hAnsi="Calibri" w:cs="Calibri"/>
                <w:color w:val="000000"/>
                <w:sz w:val="24"/>
                <w:szCs w:val="24"/>
                <w:lang w:eastAsia="en-GB"/>
              </w:rPr>
              <w:t>s based on pupil's verbal and written work. Progress should have been made since NFER baseline</w:t>
            </w:r>
          </w:p>
        </w:tc>
      </w:tr>
      <w:tr w:rsidR="00B93E83" w:rsidRPr="00B93E83" w:rsidTr="00B93E83">
        <w:tc>
          <w:tcPr>
            <w:tcW w:w="304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Autumn 2 Week 4</w:t>
            </w:r>
            <w:r w:rsidRPr="00B93E83">
              <w:rPr>
                <w:rFonts w:ascii="Calibri" w:eastAsia="Times New Roman" w:hAnsi="Calibri" w:cs="Calibri"/>
                <w:color w:val="000000"/>
                <w:sz w:val="24"/>
                <w:szCs w:val="24"/>
                <w:lang w:eastAsia="en-GB"/>
              </w:rPr>
              <w:br/>
              <w:t>Weds 25th Nov 3.30-5pm</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Anthony C - whole staff training (on Teams/Zoom) on data entry and new SIMS tracking sheets</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Autumn 2 Week 5</w:t>
            </w:r>
            <w:r w:rsidRPr="00B93E83">
              <w:rPr>
                <w:rFonts w:ascii="Calibri" w:eastAsia="Times New Roman" w:hAnsi="Calibri" w:cs="Calibri"/>
                <w:color w:val="000000"/>
                <w:sz w:val="24"/>
                <w:szCs w:val="24"/>
                <w:lang w:eastAsia="en-GB"/>
              </w:rPr>
              <w:br/>
              <w:t>Weds 2nd Dec</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Deadline for data input</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Autumn 2 Week 6 </w:t>
            </w:r>
            <w:r w:rsidRPr="00B93E83">
              <w:rPr>
                <w:rFonts w:ascii="Calibri" w:eastAsia="Times New Roman" w:hAnsi="Calibri" w:cs="Calibri"/>
                <w:color w:val="000000"/>
                <w:sz w:val="24"/>
                <w:szCs w:val="24"/>
                <w:lang w:eastAsia="en-GB"/>
              </w:rPr>
              <w:br/>
              <w:t>PPM meetings </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Book Scrutinies</w:t>
            </w:r>
            <w:r w:rsidRPr="00B93E83">
              <w:rPr>
                <w:rFonts w:ascii="Calibri" w:eastAsia="Times New Roman" w:hAnsi="Calibri" w:cs="Calibri"/>
                <w:color w:val="000000"/>
                <w:sz w:val="24"/>
                <w:szCs w:val="24"/>
                <w:lang w:eastAsia="en-GB"/>
              </w:rPr>
              <w:br/>
              <w:t>Teachers and SLT discuss data and make predictions for end of year </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i/>
                <w:iCs/>
                <w:color w:val="000000"/>
                <w:sz w:val="24"/>
                <w:szCs w:val="24"/>
                <w:lang w:eastAsia="en-GB"/>
              </w:rPr>
              <w:t>21st Jan 2021</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i/>
                <w:iCs/>
                <w:color w:val="000000"/>
                <w:sz w:val="24"/>
                <w:szCs w:val="24"/>
                <w:lang w:eastAsia="en-GB"/>
              </w:rPr>
              <w:t>SLT Report data and progress to Governors</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Spring 2 Week 3 8th March2021</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Assessment Week</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Weds 17th March</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Deadline for data input - NFER and Teacher judgement</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Spring 2 Week 4  22nd March PPM Meetings</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Book Scrutinies/Observations</w:t>
            </w:r>
            <w:r w:rsidRPr="00B93E83">
              <w:rPr>
                <w:rFonts w:ascii="Calibri" w:eastAsia="Times New Roman" w:hAnsi="Calibri" w:cs="Calibri"/>
                <w:color w:val="000000"/>
                <w:sz w:val="24"/>
                <w:szCs w:val="24"/>
                <w:lang w:eastAsia="en-GB"/>
              </w:rPr>
              <w:br/>
              <w:t>PPMs Teachers and SLT discuss data</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i/>
                <w:iCs/>
                <w:color w:val="000000"/>
                <w:sz w:val="24"/>
                <w:szCs w:val="24"/>
                <w:lang w:eastAsia="en-GB"/>
              </w:rPr>
              <w:t>Thurs 6th May 2021</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i/>
                <w:iCs/>
                <w:color w:val="000000"/>
                <w:sz w:val="24"/>
                <w:szCs w:val="24"/>
                <w:lang w:eastAsia="en-GB"/>
              </w:rPr>
              <w:t>SLT Report data and progress to Governors</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Summer 2 Week 2 14th June </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bdr w:val="none" w:sz="0" w:space="0" w:color="auto" w:frame="1"/>
                <w:lang w:eastAsia="en-GB"/>
              </w:rPr>
              <w:t>Assessment</w:t>
            </w:r>
            <w:r w:rsidRPr="00B93E83">
              <w:rPr>
                <w:rFonts w:ascii="Calibri" w:eastAsia="Times New Roman" w:hAnsi="Calibri" w:cs="Calibri"/>
                <w:color w:val="000000"/>
                <w:sz w:val="24"/>
                <w:szCs w:val="24"/>
                <w:lang w:eastAsia="en-GB"/>
              </w:rPr>
              <w:t> Week</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Weds 23rd June</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Deadline for data input - NFER and Teacher judgement</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bdr w:val="none" w:sz="0" w:space="0" w:color="auto" w:frame="1"/>
                <w:lang w:eastAsia="en-GB"/>
              </w:rPr>
              <w:t>Summer 2 Week 4 28th June</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color w:val="000000"/>
                <w:sz w:val="24"/>
                <w:szCs w:val="24"/>
                <w:lang w:eastAsia="en-GB"/>
              </w:rPr>
              <w:t>Book Scrutinies</w:t>
            </w:r>
            <w:r w:rsidRPr="00B93E83">
              <w:rPr>
                <w:rFonts w:ascii="Calibri" w:eastAsia="Times New Roman" w:hAnsi="Calibri" w:cs="Calibri"/>
                <w:color w:val="000000"/>
                <w:sz w:val="24"/>
                <w:szCs w:val="24"/>
                <w:lang w:eastAsia="en-GB"/>
              </w:rPr>
              <w:br/>
              <w:t>Individual PPMs/ Performance Management</w:t>
            </w:r>
            <w:r w:rsidRPr="00B93E83">
              <w:rPr>
                <w:rFonts w:ascii="Calibri" w:eastAsia="Times New Roman" w:hAnsi="Calibri" w:cs="Calibri"/>
                <w:color w:val="000000"/>
                <w:sz w:val="24"/>
                <w:szCs w:val="24"/>
                <w:lang w:eastAsia="en-GB"/>
              </w:rPr>
              <w:br/>
              <w:t>Teachers and SLT discuss data</w:t>
            </w:r>
          </w:p>
        </w:tc>
      </w:tr>
      <w:tr w:rsidR="00B93E83" w:rsidRPr="00B93E83" w:rsidTr="00B93E83">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i/>
                <w:iCs/>
                <w:color w:val="000000"/>
                <w:sz w:val="24"/>
                <w:szCs w:val="24"/>
                <w:lang w:eastAsia="en-GB"/>
              </w:rPr>
              <w:t>Thurs July 1st </w:t>
            </w:r>
          </w:p>
        </w:tc>
        <w:tc>
          <w:tcPr>
            <w:tcW w:w="0" w:type="auto"/>
            <w:tcBorders>
              <w:top w:val="single" w:sz="6" w:space="0" w:color="ABABAB"/>
              <w:left w:val="single" w:sz="6" w:space="0" w:color="ABABAB"/>
              <w:bottom w:val="single" w:sz="6" w:space="0" w:color="ABABAB"/>
              <w:right w:val="single" w:sz="6" w:space="0" w:color="ABABAB"/>
            </w:tcBorders>
            <w:shd w:val="clear" w:color="auto" w:fill="FFFFFF"/>
            <w:vAlign w:val="center"/>
            <w:hideMark/>
          </w:tcPr>
          <w:p w:rsidR="00B93E83" w:rsidRPr="00B93E83" w:rsidRDefault="00B93E83" w:rsidP="00B93E83">
            <w:pPr>
              <w:spacing w:after="0" w:line="240" w:lineRule="auto"/>
              <w:rPr>
                <w:rFonts w:ascii="Calibri" w:eastAsia="Times New Roman" w:hAnsi="Calibri" w:cs="Calibri"/>
                <w:color w:val="000000"/>
                <w:sz w:val="24"/>
                <w:szCs w:val="24"/>
                <w:lang w:eastAsia="en-GB"/>
              </w:rPr>
            </w:pPr>
            <w:r w:rsidRPr="00B93E83">
              <w:rPr>
                <w:rFonts w:ascii="Calibri" w:eastAsia="Times New Roman" w:hAnsi="Calibri" w:cs="Calibri"/>
                <w:i/>
                <w:iCs/>
                <w:color w:val="000000"/>
                <w:sz w:val="24"/>
                <w:szCs w:val="24"/>
                <w:lang w:eastAsia="en-GB"/>
              </w:rPr>
              <w:t>Report data and progress to Governors</w:t>
            </w:r>
          </w:p>
        </w:tc>
      </w:tr>
    </w:tbl>
    <w:p w:rsidR="00B93E83" w:rsidRPr="00B93E83" w:rsidRDefault="00B93E83" w:rsidP="00B93E83">
      <w:pPr>
        <w:rPr>
          <w:rFonts w:cstheme="minorHAnsi"/>
          <w:b/>
        </w:rPr>
      </w:pPr>
    </w:p>
    <w:p w:rsidR="00B93E83" w:rsidRDefault="00B93E83" w:rsidP="00B93E83">
      <w:pPr>
        <w:pStyle w:val="ListParagraph"/>
        <w:numPr>
          <w:ilvl w:val="0"/>
          <w:numId w:val="4"/>
        </w:numPr>
        <w:rPr>
          <w:rFonts w:cstheme="minorHAnsi"/>
          <w:b/>
        </w:rPr>
      </w:pPr>
      <w:r w:rsidRPr="00B93E83">
        <w:rPr>
          <w:rFonts w:cstheme="minorHAnsi"/>
          <w:b/>
        </w:rPr>
        <w:lastRenderedPageBreak/>
        <w:t>Updated Assessment Policies</w:t>
      </w:r>
      <w:r w:rsidR="00344670">
        <w:rPr>
          <w:rFonts w:cstheme="minorHAnsi"/>
          <w:b/>
        </w:rPr>
        <w:t xml:space="preserve"> </w:t>
      </w:r>
      <w:r w:rsidR="00E96618">
        <w:rPr>
          <w:rFonts w:cstheme="minorHAnsi"/>
          <w:b/>
        </w:rPr>
        <w:t>(Sophie)</w:t>
      </w:r>
    </w:p>
    <w:p w:rsidR="00D96C83" w:rsidRDefault="00D96C83" w:rsidP="00D96C83">
      <w:pPr>
        <w:pStyle w:val="ListParagraph"/>
        <w:rPr>
          <w:rFonts w:cstheme="minorHAnsi"/>
          <w:b/>
        </w:rPr>
      </w:pPr>
    </w:p>
    <w:p w:rsidR="00F05019" w:rsidRPr="00B93E83" w:rsidRDefault="00F05019" w:rsidP="00F05019">
      <w:pPr>
        <w:pStyle w:val="ListParagraph"/>
        <w:rPr>
          <w:rFonts w:cstheme="minorHAnsi"/>
          <w:b/>
        </w:rPr>
      </w:pPr>
    </w:p>
    <w:p w:rsidR="00B93E83" w:rsidRDefault="00B93E83" w:rsidP="00B93E83">
      <w:pPr>
        <w:pStyle w:val="ListParagraph"/>
        <w:numPr>
          <w:ilvl w:val="0"/>
          <w:numId w:val="4"/>
        </w:numPr>
        <w:rPr>
          <w:rFonts w:cstheme="minorHAnsi"/>
          <w:b/>
        </w:rPr>
      </w:pPr>
      <w:r w:rsidRPr="00B93E83">
        <w:rPr>
          <w:rFonts w:cstheme="minorHAnsi"/>
          <w:b/>
        </w:rPr>
        <w:t>Lost and compromised learning due to COVID19</w:t>
      </w:r>
      <w:r w:rsidR="00344670">
        <w:rPr>
          <w:rFonts w:cstheme="minorHAnsi"/>
          <w:b/>
        </w:rPr>
        <w:t xml:space="preserve"> </w:t>
      </w:r>
      <w:r w:rsidR="00242D10">
        <w:rPr>
          <w:rFonts w:cstheme="minorHAnsi"/>
          <w:b/>
        </w:rPr>
        <w:t>– block isolations only</w:t>
      </w:r>
      <w:r w:rsidR="00D96C83">
        <w:rPr>
          <w:rFonts w:cstheme="minorHAnsi"/>
          <w:b/>
        </w:rPr>
        <w:t xml:space="preserve"> due to positive cases in school</w:t>
      </w:r>
    </w:p>
    <w:p w:rsidR="00E96618" w:rsidRPr="00E96618" w:rsidRDefault="00E96618" w:rsidP="00E96618">
      <w:pPr>
        <w:pStyle w:val="ListParagraph"/>
        <w:rPr>
          <w:rFonts w:cstheme="minorHAnsi"/>
          <w:b/>
        </w:rPr>
      </w:pPr>
    </w:p>
    <w:tbl>
      <w:tblPr>
        <w:tblStyle w:val="TableGrid"/>
        <w:tblW w:w="11303" w:type="dxa"/>
        <w:tblInd w:w="-289" w:type="dxa"/>
        <w:tblLayout w:type="fixed"/>
        <w:tblLook w:val="04A0" w:firstRow="1" w:lastRow="0" w:firstColumn="1" w:lastColumn="0" w:noHBand="0" w:noVBand="1"/>
      </w:tblPr>
      <w:tblGrid>
        <w:gridCol w:w="1071"/>
        <w:gridCol w:w="720"/>
        <w:gridCol w:w="720"/>
        <w:gridCol w:w="720"/>
        <w:gridCol w:w="720"/>
        <w:gridCol w:w="720"/>
        <w:gridCol w:w="720"/>
        <w:gridCol w:w="762"/>
        <w:gridCol w:w="735"/>
        <w:gridCol w:w="736"/>
        <w:gridCol w:w="736"/>
        <w:gridCol w:w="735"/>
        <w:gridCol w:w="736"/>
        <w:gridCol w:w="736"/>
        <w:gridCol w:w="736"/>
      </w:tblGrid>
      <w:tr w:rsidR="00E96618" w:rsidTr="00E96618">
        <w:trPr>
          <w:trHeight w:val="261"/>
        </w:trPr>
        <w:tc>
          <w:tcPr>
            <w:tcW w:w="1071" w:type="dxa"/>
          </w:tcPr>
          <w:p w:rsidR="00E96618" w:rsidRDefault="00E96618" w:rsidP="00E96618">
            <w:pPr>
              <w:rPr>
                <w:rFonts w:cstheme="minorHAnsi"/>
                <w:b/>
              </w:rPr>
            </w:pPr>
          </w:p>
        </w:tc>
        <w:tc>
          <w:tcPr>
            <w:tcW w:w="5082" w:type="dxa"/>
            <w:gridSpan w:val="7"/>
            <w:shd w:val="clear" w:color="auto" w:fill="C6D9F1" w:themeFill="text2" w:themeFillTint="33"/>
          </w:tcPr>
          <w:p w:rsidR="00E96618" w:rsidRDefault="00E96618" w:rsidP="00E96618">
            <w:pPr>
              <w:jc w:val="center"/>
              <w:rPr>
                <w:rFonts w:cstheme="minorHAnsi"/>
                <w:b/>
              </w:rPr>
            </w:pPr>
            <w:r>
              <w:rPr>
                <w:rFonts w:cstheme="minorHAnsi"/>
                <w:b/>
              </w:rPr>
              <w:t>Autumn 1 2020</w:t>
            </w:r>
          </w:p>
        </w:tc>
        <w:tc>
          <w:tcPr>
            <w:tcW w:w="5150" w:type="dxa"/>
            <w:gridSpan w:val="7"/>
            <w:shd w:val="clear" w:color="auto" w:fill="E5DFEC" w:themeFill="accent4" w:themeFillTint="33"/>
          </w:tcPr>
          <w:p w:rsidR="00E96618" w:rsidRDefault="00E96618" w:rsidP="00E96618">
            <w:pPr>
              <w:jc w:val="center"/>
              <w:rPr>
                <w:rFonts w:cstheme="minorHAnsi"/>
                <w:b/>
              </w:rPr>
            </w:pPr>
            <w:r>
              <w:rPr>
                <w:rFonts w:cstheme="minorHAnsi"/>
                <w:b/>
              </w:rPr>
              <w:t>Autumn 2 2020</w:t>
            </w:r>
          </w:p>
        </w:tc>
      </w:tr>
      <w:tr w:rsidR="00E96618" w:rsidTr="00E96618">
        <w:trPr>
          <w:trHeight w:val="508"/>
        </w:trPr>
        <w:tc>
          <w:tcPr>
            <w:tcW w:w="1071" w:type="dxa"/>
          </w:tcPr>
          <w:p w:rsidR="00E96618" w:rsidRDefault="00E96618" w:rsidP="00E96618">
            <w:pPr>
              <w:rPr>
                <w:rFonts w:cstheme="minorHAnsi"/>
                <w:b/>
              </w:rPr>
            </w:pPr>
            <w:bookmarkStart w:id="1" w:name="_Hlk57032063"/>
          </w:p>
        </w:tc>
        <w:tc>
          <w:tcPr>
            <w:tcW w:w="720" w:type="dxa"/>
            <w:shd w:val="clear" w:color="auto" w:fill="C6D9F1" w:themeFill="text2" w:themeFillTint="33"/>
          </w:tcPr>
          <w:p w:rsidR="00E96618" w:rsidRPr="00E96618" w:rsidRDefault="00E96618" w:rsidP="00E96618">
            <w:pPr>
              <w:jc w:val="center"/>
              <w:rPr>
                <w:rFonts w:cstheme="minorHAnsi"/>
                <w:b/>
                <w:sz w:val="20"/>
                <w:szCs w:val="20"/>
              </w:rPr>
            </w:pPr>
            <w:r w:rsidRPr="00E96618">
              <w:rPr>
                <w:rFonts w:cstheme="minorHAnsi"/>
                <w:b/>
                <w:sz w:val="20"/>
                <w:szCs w:val="20"/>
              </w:rPr>
              <w:t>Week1</w:t>
            </w:r>
          </w:p>
        </w:tc>
        <w:tc>
          <w:tcPr>
            <w:tcW w:w="720" w:type="dxa"/>
            <w:shd w:val="clear" w:color="auto" w:fill="C6D9F1" w:themeFill="text2" w:themeFillTint="33"/>
          </w:tcPr>
          <w:p w:rsidR="00E96618" w:rsidRPr="00E96618" w:rsidRDefault="00E96618" w:rsidP="00E96618">
            <w:pPr>
              <w:jc w:val="center"/>
              <w:rPr>
                <w:rFonts w:cstheme="minorHAnsi"/>
                <w:b/>
                <w:sz w:val="20"/>
                <w:szCs w:val="20"/>
              </w:rPr>
            </w:pPr>
            <w:r w:rsidRPr="00E96618">
              <w:rPr>
                <w:rFonts w:cstheme="minorHAnsi"/>
                <w:b/>
                <w:sz w:val="20"/>
                <w:szCs w:val="20"/>
              </w:rPr>
              <w:t>Week2</w:t>
            </w:r>
          </w:p>
        </w:tc>
        <w:tc>
          <w:tcPr>
            <w:tcW w:w="720" w:type="dxa"/>
            <w:shd w:val="clear" w:color="auto" w:fill="C6D9F1" w:themeFill="text2" w:themeFillTint="33"/>
          </w:tcPr>
          <w:p w:rsidR="00E96618" w:rsidRPr="00E96618" w:rsidRDefault="00E96618" w:rsidP="00E96618">
            <w:pPr>
              <w:jc w:val="center"/>
              <w:rPr>
                <w:rFonts w:cstheme="minorHAnsi"/>
                <w:b/>
                <w:sz w:val="20"/>
                <w:szCs w:val="20"/>
              </w:rPr>
            </w:pPr>
            <w:r w:rsidRPr="00E96618">
              <w:rPr>
                <w:rFonts w:cstheme="minorHAnsi"/>
                <w:b/>
                <w:sz w:val="20"/>
                <w:szCs w:val="20"/>
              </w:rPr>
              <w:t>Week3</w:t>
            </w:r>
          </w:p>
        </w:tc>
        <w:tc>
          <w:tcPr>
            <w:tcW w:w="720" w:type="dxa"/>
            <w:shd w:val="clear" w:color="auto" w:fill="C6D9F1" w:themeFill="text2" w:themeFillTint="33"/>
          </w:tcPr>
          <w:p w:rsidR="00E96618" w:rsidRPr="00E96618" w:rsidRDefault="00E96618" w:rsidP="00E96618">
            <w:pPr>
              <w:jc w:val="center"/>
              <w:rPr>
                <w:rFonts w:cstheme="minorHAnsi"/>
                <w:b/>
                <w:sz w:val="20"/>
                <w:szCs w:val="20"/>
              </w:rPr>
            </w:pPr>
            <w:r w:rsidRPr="00E96618">
              <w:rPr>
                <w:rFonts w:cstheme="minorHAnsi"/>
                <w:b/>
                <w:sz w:val="20"/>
                <w:szCs w:val="20"/>
              </w:rPr>
              <w:t>Week4</w:t>
            </w:r>
          </w:p>
        </w:tc>
        <w:tc>
          <w:tcPr>
            <w:tcW w:w="720" w:type="dxa"/>
            <w:shd w:val="clear" w:color="auto" w:fill="C6D9F1" w:themeFill="text2" w:themeFillTint="33"/>
          </w:tcPr>
          <w:p w:rsidR="00E96618" w:rsidRPr="00E96618" w:rsidRDefault="00E96618" w:rsidP="00E96618">
            <w:pPr>
              <w:jc w:val="center"/>
              <w:rPr>
                <w:rFonts w:cstheme="minorHAnsi"/>
                <w:b/>
                <w:sz w:val="20"/>
                <w:szCs w:val="20"/>
              </w:rPr>
            </w:pPr>
            <w:r w:rsidRPr="00E96618">
              <w:rPr>
                <w:rFonts w:cstheme="minorHAnsi"/>
                <w:b/>
                <w:sz w:val="20"/>
                <w:szCs w:val="20"/>
              </w:rPr>
              <w:t>Week5</w:t>
            </w:r>
          </w:p>
        </w:tc>
        <w:tc>
          <w:tcPr>
            <w:tcW w:w="720" w:type="dxa"/>
            <w:shd w:val="clear" w:color="auto" w:fill="C6D9F1" w:themeFill="text2" w:themeFillTint="33"/>
          </w:tcPr>
          <w:p w:rsidR="00E96618" w:rsidRPr="00E96618" w:rsidRDefault="00E96618" w:rsidP="00E96618">
            <w:pPr>
              <w:jc w:val="center"/>
              <w:rPr>
                <w:rFonts w:cstheme="minorHAnsi"/>
                <w:b/>
                <w:sz w:val="20"/>
                <w:szCs w:val="20"/>
              </w:rPr>
            </w:pPr>
            <w:r w:rsidRPr="00E96618">
              <w:rPr>
                <w:rFonts w:cstheme="minorHAnsi"/>
                <w:b/>
                <w:sz w:val="20"/>
                <w:szCs w:val="20"/>
              </w:rPr>
              <w:t>Week 6</w:t>
            </w:r>
          </w:p>
        </w:tc>
        <w:tc>
          <w:tcPr>
            <w:tcW w:w="762" w:type="dxa"/>
            <w:shd w:val="clear" w:color="auto" w:fill="C6D9F1" w:themeFill="text2" w:themeFillTint="33"/>
          </w:tcPr>
          <w:p w:rsidR="00E96618" w:rsidRPr="00E96618" w:rsidRDefault="00E96618" w:rsidP="00E96618">
            <w:pPr>
              <w:jc w:val="center"/>
              <w:rPr>
                <w:rFonts w:cstheme="minorHAnsi"/>
                <w:b/>
                <w:sz w:val="20"/>
                <w:szCs w:val="20"/>
              </w:rPr>
            </w:pPr>
            <w:r w:rsidRPr="00E96618">
              <w:rPr>
                <w:rFonts w:cstheme="minorHAnsi"/>
                <w:b/>
                <w:sz w:val="20"/>
                <w:szCs w:val="20"/>
              </w:rPr>
              <w:t>Week 7</w:t>
            </w:r>
          </w:p>
        </w:tc>
        <w:tc>
          <w:tcPr>
            <w:tcW w:w="735" w:type="dxa"/>
            <w:shd w:val="clear" w:color="auto" w:fill="E5DFEC" w:themeFill="accent4" w:themeFillTint="33"/>
          </w:tcPr>
          <w:p w:rsidR="00E96618" w:rsidRPr="00E96618" w:rsidRDefault="00E96618" w:rsidP="00E96618">
            <w:pPr>
              <w:jc w:val="center"/>
              <w:rPr>
                <w:rFonts w:cstheme="minorHAnsi"/>
                <w:b/>
                <w:sz w:val="20"/>
                <w:szCs w:val="20"/>
              </w:rPr>
            </w:pPr>
            <w:r w:rsidRPr="00E96618">
              <w:rPr>
                <w:rFonts w:cstheme="minorHAnsi"/>
                <w:b/>
                <w:sz w:val="20"/>
                <w:szCs w:val="20"/>
              </w:rPr>
              <w:t>Week1</w:t>
            </w:r>
          </w:p>
        </w:tc>
        <w:tc>
          <w:tcPr>
            <w:tcW w:w="736" w:type="dxa"/>
            <w:shd w:val="clear" w:color="auto" w:fill="E5DFEC" w:themeFill="accent4" w:themeFillTint="33"/>
          </w:tcPr>
          <w:p w:rsidR="00E96618" w:rsidRPr="00E96618" w:rsidRDefault="00E96618" w:rsidP="00E96618">
            <w:pPr>
              <w:jc w:val="center"/>
              <w:rPr>
                <w:rFonts w:cstheme="minorHAnsi"/>
                <w:b/>
                <w:sz w:val="20"/>
                <w:szCs w:val="20"/>
              </w:rPr>
            </w:pPr>
            <w:r w:rsidRPr="00E96618">
              <w:rPr>
                <w:rFonts w:cstheme="minorHAnsi"/>
                <w:b/>
                <w:sz w:val="20"/>
                <w:szCs w:val="20"/>
              </w:rPr>
              <w:t>Week2</w:t>
            </w:r>
          </w:p>
        </w:tc>
        <w:tc>
          <w:tcPr>
            <w:tcW w:w="736" w:type="dxa"/>
            <w:shd w:val="clear" w:color="auto" w:fill="E5DFEC" w:themeFill="accent4" w:themeFillTint="33"/>
          </w:tcPr>
          <w:p w:rsidR="00E96618" w:rsidRPr="00E96618" w:rsidRDefault="00E96618" w:rsidP="00E96618">
            <w:pPr>
              <w:jc w:val="center"/>
              <w:rPr>
                <w:rFonts w:cstheme="minorHAnsi"/>
                <w:b/>
                <w:sz w:val="20"/>
                <w:szCs w:val="20"/>
              </w:rPr>
            </w:pPr>
            <w:r w:rsidRPr="00E96618">
              <w:rPr>
                <w:rFonts w:cstheme="minorHAnsi"/>
                <w:b/>
                <w:sz w:val="20"/>
                <w:szCs w:val="20"/>
              </w:rPr>
              <w:t>Week3</w:t>
            </w:r>
          </w:p>
        </w:tc>
        <w:tc>
          <w:tcPr>
            <w:tcW w:w="735" w:type="dxa"/>
            <w:shd w:val="clear" w:color="auto" w:fill="E5DFEC" w:themeFill="accent4" w:themeFillTint="33"/>
          </w:tcPr>
          <w:p w:rsidR="00E96618" w:rsidRPr="00E96618" w:rsidRDefault="00E96618" w:rsidP="00E96618">
            <w:pPr>
              <w:jc w:val="center"/>
              <w:rPr>
                <w:rFonts w:cstheme="minorHAnsi"/>
                <w:b/>
                <w:sz w:val="20"/>
                <w:szCs w:val="20"/>
              </w:rPr>
            </w:pPr>
            <w:r w:rsidRPr="00E96618">
              <w:rPr>
                <w:rFonts w:cstheme="minorHAnsi"/>
                <w:b/>
                <w:sz w:val="20"/>
                <w:szCs w:val="20"/>
              </w:rPr>
              <w:t>Week4</w:t>
            </w:r>
          </w:p>
        </w:tc>
        <w:tc>
          <w:tcPr>
            <w:tcW w:w="736" w:type="dxa"/>
            <w:shd w:val="clear" w:color="auto" w:fill="E5DFEC" w:themeFill="accent4" w:themeFillTint="33"/>
          </w:tcPr>
          <w:p w:rsidR="00E96618" w:rsidRPr="00E96618" w:rsidRDefault="00E96618" w:rsidP="00E96618">
            <w:pPr>
              <w:jc w:val="center"/>
              <w:rPr>
                <w:rFonts w:cstheme="minorHAnsi"/>
                <w:b/>
                <w:sz w:val="20"/>
                <w:szCs w:val="20"/>
              </w:rPr>
            </w:pPr>
            <w:r w:rsidRPr="00E96618">
              <w:rPr>
                <w:rFonts w:cstheme="minorHAnsi"/>
                <w:b/>
                <w:sz w:val="20"/>
                <w:szCs w:val="20"/>
              </w:rPr>
              <w:t>Week5</w:t>
            </w:r>
          </w:p>
        </w:tc>
        <w:tc>
          <w:tcPr>
            <w:tcW w:w="736" w:type="dxa"/>
            <w:shd w:val="clear" w:color="auto" w:fill="E5DFEC" w:themeFill="accent4" w:themeFillTint="33"/>
          </w:tcPr>
          <w:p w:rsidR="00E96618" w:rsidRPr="00E96618" w:rsidRDefault="00E96618" w:rsidP="00E96618">
            <w:pPr>
              <w:jc w:val="center"/>
              <w:rPr>
                <w:rFonts w:cstheme="minorHAnsi"/>
                <w:b/>
                <w:sz w:val="20"/>
                <w:szCs w:val="20"/>
              </w:rPr>
            </w:pPr>
            <w:r w:rsidRPr="00E96618">
              <w:rPr>
                <w:rFonts w:cstheme="minorHAnsi"/>
                <w:b/>
                <w:sz w:val="20"/>
                <w:szCs w:val="20"/>
              </w:rPr>
              <w:t>Week 6</w:t>
            </w:r>
          </w:p>
        </w:tc>
        <w:tc>
          <w:tcPr>
            <w:tcW w:w="736" w:type="dxa"/>
            <w:shd w:val="clear" w:color="auto" w:fill="E5DFEC" w:themeFill="accent4" w:themeFillTint="33"/>
          </w:tcPr>
          <w:p w:rsidR="00E96618" w:rsidRPr="00E96618" w:rsidRDefault="00E96618" w:rsidP="00E96618">
            <w:pPr>
              <w:jc w:val="center"/>
              <w:rPr>
                <w:rFonts w:cstheme="minorHAnsi"/>
                <w:b/>
                <w:sz w:val="20"/>
                <w:szCs w:val="20"/>
              </w:rPr>
            </w:pPr>
            <w:r w:rsidRPr="00E96618">
              <w:rPr>
                <w:rFonts w:cstheme="minorHAnsi"/>
                <w:b/>
                <w:sz w:val="20"/>
                <w:szCs w:val="20"/>
              </w:rPr>
              <w:t>Week 7</w:t>
            </w:r>
          </w:p>
        </w:tc>
      </w:tr>
      <w:bookmarkEnd w:id="1"/>
      <w:tr w:rsidR="00E96618" w:rsidTr="00E96618">
        <w:trPr>
          <w:trHeight w:val="523"/>
        </w:trPr>
        <w:tc>
          <w:tcPr>
            <w:tcW w:w="1071" w:type="dxa"/>
          </w:tcPr>
          <w:p w:rsidR="00E96618" w:rsidRDefault="00E96618" w:rsidP="00E96618">
            <w:pPr>
              <w:rPr>
                <w:rFonts w:cstheme="minorHAnsi"/>
                <w:b/>
              </w:rPr>
            </w:pPr>
            <w:r>
              <w:rPr>
                <w:rFonts w:cstheme="minorHAnsi"/>
                <w:b/>
              </w:rPr>
              <w:t xml:space="preserve">Classes isolating </w:t>
            </w: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E96618" w:rsidP="00E96618">
            <w:pPr>
              <w:rPr>
                <w:rFonts w:cstheme="minorHAnsi"/>
              </w:rPr>
            </w:pPr>
            <w:r w:rsidRPr="00D96C83">
              <w:rPr>
                <w:rFonts w:cstheme="minorHAnsi"/>
              </w:rPr>
              <w:t>2RO</w:t>
            </w:r>
          </w:p>
          <w:p w:rsidR="008A353C" w:rsidRPr="00D96C83" w:rsidRDefault="008A353C" w:rsidP="00E96618">
            <w:pPr>
              <w:rPr>
                <w:rFonts w:cstheme="minorHAnsi"/>
              </w:rPr>
            </w:pPr>
            <w:r w:rsidRPr="00D96C83">
              <w:rPr>
                <w:rFonts w:cstheme="minorHAnsi"/>
              </w:rPr>
              <w:t>6SW</w:t>
            </w:r>
          </w:p>
        </w:tc>
        <w:tc>
          <w:tcPr>
            <w:tcW w:w="762" w:type="dxa"/>
            <w:shd w:val="clear" w:color="auto" w:fill="C6D9F1" w:themeFill="text2" w:themeFillTint="33"/>
          </w:tcPr>
          <w:p w:rsidR="00242D10" w:rsidRPr="00D96C83" w:rsidRDefault="00242D10" w:rsidP="00E96618">
            <w:pPr>
              <w:rPr>
                <w:rFonts w:cstheme="minorHAnsi"/>
              </w:rPr>
            </w:pPr>
            <w:r w:rsidRPr="00D96C83">
              <w:rPr>
                <w:rFonts w:cstheme="minorHAnsi"/>
              </w:rPr>
              <w:t>2RO</w:t>
            </w:r>
          </w:p>
          <w:p w:rsidR="00E96618" w:rsidRPr="00D96C83" w:rsidRDefault="008A353C" w:rsidP="00E96618">
            <w:pPr>
              <w:rPr>
                <w:rFonts w:cstheme="minorHAnsi"/>
              </w:rPr>
            </w:pPr>
            <w:r w:rsidRPr="00D96C83">
              <w:rPr>
                <w:rFonts w:cstheme="minorHAnsi"/>
              </w:rPr>
              <w:t>5JE</w:t>
            </w:r>
          </w:p>
        </w:tc>
        <w:tc>
          <w:tcPr>
            <w:tcW w:w="735" w:type="dxa"/>
            <w:shd w:val="clear" w:color="auto" w:fill="E5DFEC" w:themeFill="accent4" w:themeFillTint="33"/>
          </w:tcPr>
          <w:p w:rsidR="00E96618" w:rsidRDefault="00E96618" w:rsidP="00E96618">
            <w:pPr>
              <w:rPr>
                <w:rFonts w:cstheme="minorHAnsi"/>
                <w:b/>
              </w:rPr>
            </w:pPr>
            <w:r>
              <w:rPr>
                <w:rFonts w:cstheme="minorHAnsi"/>
                <w:b/>
              </w:rPr>
              <w:t>All</w:t>
            </w:r>
          </w:p>
        </w:tc>
        <w:tc>
          <w:tcPr>
            <w:tcW w:w="736"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c>
          <w:tcPr>
            <w:tcW w:w="735"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r>
      <w:tr w:rsidR="008A353C" w:rsidTr="00E96618">
        <w:trPr>
          <w:trHeight w:val="247"/>
        </w:trPr>
        <w:tc>
          <w:tcPr>
            <w:tcW w:w="1071" w:type="dxa"/>
          </w:tcPr>
          <w:p w:rsidR="008A353C" w:rsidRDefault="008A353C" w:rsidP="008A353C">
            <w:pPr>
              <w:rPr>
                <w:rFonts w:cstheme="minorHAnsi"/>
                <w:b/>
              </w:rPr>
            </w:pPr>
          </w:p>
        </w:tc>
        <w:tc>
          <w:tcPr>
            <w:tcW w:w="720" w:type="dxa"/>
            <w:shd w:val="clear" w:color="auto" w:fill="C6D9F1" w:themeFill="text2" w:themeFillTint="33"/>
          </w:tcPr>
          <w:p w:rsidR="008A353C" w:rsidRPr="00D96C83" w:rsidRDefault="008A353C" w:rsidP="008A353C">
            <w:pPr>
              <w:rPr>
                <w:rFonts w:cstheme="minorHAnsi"/>
              </w:rPr>
            </w:pPr>
          </w:p>
        </w:tc>
        <w:tc>
          <w:tcPr>
            <w:tcW w:w="720" w:type="dxa"/>
            <w:shd w:val="clear" w:color="auto" w:fill="C6D9F1" w:themeFill="text2" w:themeFillTint="33"/>
          </w:tcPr>
          <w:p w:rsidR="008A353C" w:rsidRPr="00D96C83" w:rsidRDefault="008A353C" w:rsidP="008A353C">
            <w:pPr>
              <w:rPr>
                <w:rFonts w:cstheme="minorHAnsi"/>
              </w:rPr>
            </w:pPr>
            <w:r w:rsidRPr="00D96C83">
              <w:rPr>
                <w:rFonts w:cstheme="minorHAnsi"/>
              </w:rPr>
              <w:t>1KF</w:t>
            </w:r>
          </w:p>
        </w:tc>
        <w:tc>
          <w:tcPr>
            <w:tcW w:w="720" w:type="dxa"/>
            <w:shd w:val="clear" w:color="auto" w:fill="C6D9F1" w:themeFill="text2" w:themeFillTint="33"/>
          </w:tcPr>
          <w:p w:rsidR="008A353C" w:rsidRPr="00D96C83" w:rsidRDefault="008A353C" w:rsidP="008A353C">
            <w:pPr>
              <w:rPr>
                <w:rFonts w:cstheme="minorHAnsi"/>
              </w:rPr>
            </w:pPr>
            <w:r w:rsidRPr="00D96C83">
              <w:rPr>
                <w:rFonts w:cstheme="minorHAnsi"/>
              </w:rPr>
              <w:t>1KF</w:t>
            </w:r>
          </w:p>
        </w:tc>
        <w:tc>
          <w:tcPr>
            <w:tcW w:w="720" w:type="dxa"/>
            <w:shd w:val="clear" w:color="auto" w:fill="C6D9F1" w:themeFill="text2" w:themeFillTint="33"/>
          </w:tcPr>
          <w:p w:rsidR="008A353C" w:rsidRPr="00D96C83" w:rsidRDefault="008A353C" w:rsidP="008A353C">
            <w:pPr>
              <w:rPr>
                <w:rFonts w:cstheme="minorHAnsi"/>
              </w:rPr>
            </w:pPr>
          </w:p>
        </w:tc>
        <w:tc>
          <w:tcPr>
            <w:tcW w:w="720" w:type="dxa"/>
            <w:shd w:val="clear" w:color="auto" w:fill="C6D9F1" w:themeFill="text2" w:themeFillTint="33"/>
          </w:tcPr>
          <w:p w:rsidR="008A353C" w:rsidRPr="00D96C83" w:rsidRDefault="008A353C" w:rsidP="008A353C">
            <w:pPr>
              <w:rPr>
                <w:rFonts w:cstheme="minorHAnsi"/>
              </w:rPr>
            </w:pPr>
            <w:r w:rsidRPr="00D96C83">
              <w:rPr>
                <w:rFonts w:cstheme="minorHAnsi"/>
              </w:rPr>
              <w:t>Nursery</w:t>
            </w:r>
          </w:p>
        </w:tc>
        <w:tc>
          <w:tcPr>
            <w:tcW w:w="720" w:type="dxa"/>
            <w:shd w:val="clear" w:color="auto" w:fill="C6D9F1" w:themeFill="text2" w:themeFillTint="33"/>
          </w:tcPr>
          <w:p w:rsidR="008A353C" w:rsidRPr="00D96C83" w:rsidRDefault="008A353C" w:rsidP="008A353C">
            <w:pPr>
              <w:rPr>
                <w:rFonts w:cstheme="minorHAnsi"/>
              </w:rPr>
            </w:pPr>
            <w:r w:rsidRPr="00D96C83">
              <w:rPr>
                <w:rFonts w:cstheme="minorHAnsi"/>
              </w:rPr>
              <w:t>Nursery</w:t>
            </w:r>
          </w:p>
        </w:tc>
        <w:tc>
          <w:tcPr>
            <w:tcW w:w="762" w:type="dxa"/>
            <w:shd w:val="clear" w:color="auto" w:fill="C6D9F1" w:themeFill="text2" w:themeFillTint="33"/>
          </w:tcPr>
          <w:p w:rsidR="008A353C" w:rsidRPr="00D96C83" w:rsidRDefault="008A353C" w:rsidP="008A353C">
            <w:pPr>
              <w:rPr>
                <w:rFonts w:cstheme="minorHAnsi"/>
              </w:rPr>
            </w:pPr>
          </w:p>
        </w:tc>
        <w:tc>
          <w:tcPr>
            <w:tcW w:w="735" w:type="dxa"/>
            <w:shd w:val="clear" w:color="auto" w:fill="E5DFEC" w:themeFill="accent4" w:themeFillTint="33"/>
          </w:tcPr>
          <w:p w:rsidR="008A353C" w:rsidRDefault="008A353C" w:rsidP="008A353C">
            <w:pPr>
              <w:rPr>
                <w:rFonts w:cstheme="minorHAnsi"/>
                <w:b/>
              </w:rPr>
            </w:pPr>
          </w:p>
        </w:tc>
        <w:tc>
          <w:tcPr>
            <w:tcW w:w="736" w:type="dxa"/>
            <w:shd w:val="clear" w:color="auto" w:fill="E5DFEC" w:themeFill="accent4" w:themeFillTint="33"/>
          </w:tcPr>
          <w:p w:rsidR="008A353C" w:rsidRDefault="008A353C" w:rsidP="008A353C">
            <w:pPr>
              <w:rPr>
                <w:rFonts w:cstheme="minorHAnsi"/>
                <w:b/>
              </w:rPr>
            </w:pPr>
          </w:p>
        </w:tc>
        <w:tc>
          <w:tcPr>
            <w:tcW w:w="736" w:type="dxa"/>
            <w:shd w:val="clear" w:color="auto" w:fill="E5DFEC" w:themeFill="accent4" w:themeFillTint="33"/>
          </w:tcPr>
          <w:p w:rsidR="008A353C" w:rsidRDefault="008A353C" w:rsidP="008A353C">
            <w:pPr>
              <w:rPr>
                <w:rFonts w:cstheme="minorHAnsi"/>
                <w:b/>
              </w:rPr>
            </w:pPr>
          </w:p>
        </w:tc>
        <w:tc>
          <w:tcPr>
            <w:tcW w:w="735" w:type="dxa"/>
            <w:shd w:val="clear" w:color="auto" w:fill="E5DFEC" w:themeFill="accent4" w:themeFillTint="33"/>
          </w:tcPr>
          <w:p w:rsidR="008A353C" w:rsidRDefault="008A353C" w:rsidP="008A353C">
            <w:pPr>
              <w:rPr>
                <w:rFonts w:cstheme="minorHAnsi"/>
                <w:b/>
              </w:rPr>
            </w:pPr>
          </w:p>
        </w:tc>
        <w:tc>
          <w:tcPr>
            <w:tcW w:w="736" w:type="dxa"/>
            <w:shd w:val="clear" w:color="auto" w:fill="E5DFEC" w:themeFill="accent4" w:themeFillTint="33"/>
          </w:tcPr>
          <w:p w:rsidR="008A353C" w:rsidRDefault="008A353C" w:rsidP="008A353C">
            <w:pPr>
              <w:rPr>
                <w:rFonts w:cstheme="minorHAnsi"/>
                <w:b/>
              </w:rPr>
            </w:pPr>
          </w:p>
        </w:tc>
        <w:tc>
          <w:tcPr>
            <w:tcW w:w="736" w:type="dxa"/>
            <w:shd w:val="clear" w:color="auto" w:fill="E5DFEC" w:themeFill="accent4" w:themeFillTint="33"/>
          </w:tcPr>
          <w:p w:rsidR="008A353C" w:rsidRDefault="008A353C" w:rsidP="008A353C">
            <w:pPr>
              <w:rPr>
                <w:rFonts w:cstheme="minorHAnsi"/>
                <w:b/>
              </w:rPr>
            </w:pPr>
          </w:p>
        </w:tc>
        <w:tc>
          <w:tcPr>
            <w:tcW w:w="736" w:type="dxa"/>
            <w:shd w:val="clear" w:color="auto" w:fill="E5DFEC" w:themeFill="accent4" w:themeFillTint="33"/>
          </w:tcPr>
          <w:p w:rsidR="008A353C" w:rsidRDefault="008A353C" w:rsidP="008A353C">
            <w:pPr>
              <w:rPr>
                <w:rFonts w:cstheme="minorHAnsi"/>
                <w:b/>
              </w:rPr>
            </w:pPr>
          </w:p>
        </w:tc>
      </w:tr>
      <w:tr w:rsidR="00242D10" w:rsidTr="00E96618">
        <w:trPr>
          <w:trHeight w:val="247"/>
        </w:trPr>
        <w:tc>
          <w:tcPr>
            <w:tcW w:w="1071" w:type="dxa"/>
          </w:tcPr>
          <w:p w:rsidR="00242D10" w:rsidRDefault="00242D10" w:rsidP="008A353C">
            <w:pPr>
              <w:rPr>
                <w:rFonts w:cstheme="minorHAnsi"/>
                <w:b/>
              </w:rPr>
            </w:pPr>
          </w:p>
        </w:tc>
        <w:tc>
          <w:tcPr>
            <w:tcW w:w="720" w:type="dxa"/>
            <w:shd w:val="clear" w:color="auto" w:fill="C6D9F1" w:themeFill="text2" w:themeFillTint="33"/>
          </w:tcPr>
          <w:p w:rsidR="00242D10" w:rsidRPr="00D96C83" w:rsidRDefault="00242D10" w:rsidP="008A353C">
            <w:pPr>
              <w:rPr>
                <w:rFonts w:cstheme="minorHAnsi"/>
              </w:rPr>
            </w:pPr>
          </w:p>
        </w:tc>
        <w:tc>
          <w:tcPr>
            <w:tcW w:w="720" w:type="dxa"/>
            <w:shd w:val="clear" w:color="auto" w:fill="C6D9F1" w:themeFill="text2" w:themeFillTint="33"/>
          </w:tcPr>
          <w:p w:rsidR="00242D10" w:rsidRPr="00D96C83" w:rsidRDefault="00242D10" w:rsidP="008A353C">
            <w:pPr>
              <w:rPr>
                <w:rFonts w:cstheme="minorHAnsi"/>
              </w:rPr>
            </w:pPr>
          </w:p>
        </w:tc>
        <w:tc>
          <w:tcPr>
            <w:tcW w:w="720" w:type="dxa"/>
            <w:shd w:val="clear" w:color="auto" w:fill="C6D9F1" w:themeFill="text2" w:themeFillTint="33"/>
          </w:tcPr>
          <w:p w:rsidR="00242D10" w:rsidRPr="00D96C83" w:rsidRDefault="00242D10" w:rsidP="008A353C">
            <w:pPr>
              <w:rPr>
                <w:rFonts w:cstheme="minorHAnsi"/>
              </w:rPr>
            </w:pPr>
          </w:p>
        </w:tc>
        <w:tc>
          <w:tcPr>
            <w:tcW w:w="720" w:type="dxa"/>
            <w:shd w:val="clear" w:color="auto" w:fill="C6D9F1" w:themeFill="text2" w:themeFillTint="33"/>
          </w:tcPr>
          <w:p w:rsidR="00242D10" w:rsidRPr="00D96C83" w:rsidRDefault="00242D10" w:rsidP="008A353C">
            <w:pPr>
              <w:rPr>
                <w:rFonts w:cstheme="minorHAnsi"/>
              </w:rPr>
            </w:pPr>
          </w:p>
        </w:tc>
        <w:tc>
          <w:tcPr>
            <w:tcW w:w="720" w:type="dxa"/>
            <w:shd w:val="clear" w:color="auto" w:fill="C6D9F1" w:themeFill="text2" w:themeFillTint="33"/>
          </w:tcPr>
          <w:p w:rsidR="00242D10" w:rsidRPr="00D96C83" w:rsidRDefault="00242D10" w:rsidP="008A353C">
            <w:pPr>
              <w:rPr>
                <w:rFonts w:cstheme="minorHAnsi"/>
              </w:rPr>
            </w:pPr>
          </w:p>
        </w:tc>
        <w:tc>
          <w:tcPr>
            <w:tcW w:w="720" w:type="dxa"/>
            <w:shd w:val="clear" w:color="auto" w:fill="C6D9F1" w:themeFill="text2" w:themeFillTint="33"/>
          </w:tcPr>
          <w:p w:rsidR="00242D10" w:rsidRPr="00D96C83" w:rsidRDefault="00242D10" w:rsidP="008A353C">
            <w:pPr>
              <w:rPr>
                <w:rFonts w:cstheme="minorHAnsi"/>
              </w:rPr>
            </w:pPr>
            <w:r w:rsidRPr="00D96C83">
              <w:rPr>
                <w:rFonts w:cstheme="minorHAnsi"/>
              </w:rPr>
              <w:t>6SW</w:t>
            </w:r>
          </w:p>
          <w:p w:rsidR="00242D10" w:rsidRPr="00D96C83" w:rsidRDefault="00242D10" w:rsidP="008A353C">
            <w:pPr>
              <w:rPr>
                <w:rFonts w:cstheme="minorHAnsi"/>
              </w:rPr>
            </w:pPr>
            <w:r w:rsidRPr="00D96C83">
              <w:rPr>
                <w:rFonts w:cstheme="minorHAnsi"/>
              </w:rPr>
              <w:t xml:space="preserve">+Maths set  All Y6 2days </w:t>
            </w:r>
          </w:p>
        </w:tc>
        <w:tc>
          <w:tcPr>
            <w:tcW w:w="762" w:type="dxa"/>
            <w:shd w:val="clear" w:color="auto" w:fill="C6D9F1" w:themeFill="text2" w:themeFillTint="33"/>
          </w:tcPr>
          <w:p w:rsidR="00242D10" w:rsidRPr="00D96C83" w:rsidRDefault="00242D10" w:rsidP="008A353C">
            <w:pPr>
              <w:rPr>
                <w:rFonts w:cstheme="minorHAnsi"/>
              </w:rPr>
            </w:pPr>
          </w:p>
        </w:tc>
        <w:tc>
          <w:tcPr>
            <w:tcW w:w="735" w:type="dxa"/>
            <w:shd w:val="clear" w:color="auto" w:fill="E5DFEC" w:themeFill="accent4" w:themeFillTint="33"/>
          </w:tcPr>
          <w:p w:rsidR="00242D10" w:rsidRDefault="00242D10" w:rsidP="008A353C">
            <w:pPr>
              <w:rPr>
                <w:rFonts w:cstheme="minorHAnsi"/>
                <w:b/>
              </w:rPr>
            </w:pPr>
          </w:p>
        </w:tc>
        <w:tc>
          <w:tcPr>
            <w:tcW w:w="736" w:type="dxa"/>
            <w:shd w:val="clear" w:color="auto" w:fill="E5DFEC" w:themeFill="accent4" w:themeFillTint="33"/>
          </w:tcPr>
          <w:p w:rsidR="00242D10" w:rsidRDefault="00242D10" w:rsidP="008A353C">
            <w:pPr>
              <w:rPr>
                <w:rFonts w:cstheme="minorHAnsi"/>
                <w:b/>
              </w:rPr>
            </w:pPr>
          </w:p>
        </w:tc>
        <w:tc>
          <w:tcPr>
            <w:tcW w:w="736" w:type="dxa"/>
            <w:shd w:val="clear" w:color="auto" w:fill="E5DFEC" w:themeFill="accent4" w:themeFillTint="33"/>
          </w:tcPr>
          <w:p w:rsidR="00242D10" w:rsidRDefault="00242D10" w:rsidP="008A353C">
            <w:pPr>
              <w:rPr>
                <w:rFonts w:cstheme="minorHAnsi"/>
                <w:b/>
              </w:rPr>
            </w:pPr>
          </w:p>
        </w:tc>
        <w:tc>
          <w:tcPr>
            <w:tcW w:w="735" w:type="dxa"/>
            <w:shd w:val="clear" w:color="auto" w:fill="E5DFEC" w:themeFill="accent4" w:themeFillTint="33"/>
          </w:tcPr>
          <w:p w:rsidR="00242D10" w:rsidRDefault="00242D10" w:rsidP="008A353C">
            <w:pPr>
              <w:rPr>
                <w:rFonts w:cstheme="minorHAnsi"/>
                <w:b/>
              </w:rPr>
            </w:pPr>
          </w:p>
        </w:tc>
        <w:tc>
          <w:tcPr>
            <w:tcW w:w="736" w:type="dxa"/>
            <w:shd w:val="clear" w:color="auto" w:fill="E5DFEC" w:themeFill="accent4" w:themeFillTint="33"/>
          </w:tcPr>
          <w:p w:rsidR="00242D10" w:rsidRDefault="00242D10" w:rsidP="008A353C">
            <w:pPr>
              <w:rPr>
                <w:rFonts w:cstheme="minorHAnsi"/>
                <w:b/>
              </w:rPr>
            </w:pPr>
          </w:p>
        </w:tc>
        <w:tc>
          <w:tcPr>
            <w:tcW w:w="736" w:type="dxa"/>
            <w:shd w:val="clear" w:color="auto" w:fill="E5DFEC" w:themeFill="accent4" w:themeFillTint="33"/>
          </w:tcPr>
          <w:p w:rsidR="00242D10" w:rsidRDefault="00242D10" w:rsidP="008A353C">
            <w:pPr>
              <w:rPr>
                <w:rFonts w:cstheme="minorHAnsi"/>
                <w:b/>
              </w:rPr>
            </w:pPr>
          </w:p>
        </w:tc>
        <w:tc>
          <w:tcPr>
            <w:tcW w:w="736" w:type="dxa"/>
            <w:shd w:val="clear" w:color="auto" w:fill="E5DFEC" w:themeFill="accent4" w:themeFillTint="33"/>
          </w:tcPr>
          <w:p w:rsidR="00242D10" w:rsidRDefault="00242D10" w:rsidP="008A353C">
            <w:pPr>
              <w:rPr>
                <w:rFonts w:cstheme="minorHAnsi"/>
                <w:b/>
              </w:rPr>
            </w:pPr>
          </w:p>
        </w:tc>
      </w:tr>
      <w:tr w:rsidR="00E96618" w:rsidTr="00E96618">
        <w:trPr>
          <w:trHeight w:val="247"/>
        </w:trPr>
        <w:tc>
          <w:tcPr>
            <w:tcW w:w="1071" w:type="dxa"/>
          </w:tcPr>
          <w:p w:rsidR="00E96618" w:rsidRDefault="00E96618" w:rsidP="00E96618">
            <w:pPr>
              <w:rPr>
                <w:rFonts w:cstheme="minorHAnsi"/>
                <w:b/>
              </w:rPr>
            </w:pPr>
            <w:r>
              <w:rPr>
                <w:rFonts w:cstheme="minorHAnsi"/>
                <w:b/>
              </w:rPr>
              <w:t>Total pupils</w:t>
            </w: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242D10" w:rsidP="00E96618">
            <w:pPr>
              <w:rPr>
                <w:rFonts w:cstheme="minorHAnsi"/>
              </w:rPr>
            </w:pPr>
            <w:r w:rsidRPr="00D96C83">
              <w:rPr>
                <w:rFonts w:cstheme="minorHAnsi"/>
              </w:rPr>
              <w:t>1SJ</w:t>
            </w:r>
          </w:p>
          <w:p w:rsidR="00242D10" w:rsidRPr="00D96C83" w:rsidRDefault="00242D10" w:rsidP="00E96618">
            <w:pPr>
              <w:rPr>
                <w:rFonts w:cstheme="minorHAnsi"/>
              </w:rPr>
            </w:pPr>
            <w:r w:rsidRPr="00D96C83">
              <w:rPr>
                <w:rFonts w:cstheme="minorHAnsi"/>
              </w:rPr>
              <w:t>1AH 1 Day</w:t>
            </w: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E96618" w:rsidP="00E96618">
            <w:pPr>
              <w:rPr>
                <w:rFonts w:cstheme="minorHAnsi"/>
              </w:rPr>
            </w:pPr>
          </w:p>
        </w:tc>
        <w:tc>
          <w:tcPr>
            <w:tcW w:w="720" w:type="dxa"/>
            <w:shd w:val="clear" w:color="auto" w:fill="C6D9F1" w:themeFill="text2" w:themeFillTint="33"/>
          </w:tcPr>
          <w:p w:rsidR="00E96618" w:rsidRPr="00D96C83" w:rsidRDefault="00242D10" w:rsidP="00E96618">
            <w:pPr>
              <w:rPr>
                <w:rFonts w:cstheme="minorHAnsi"/>
              </w:rPr>
            </w:pPr>
            <w:r w:rsidRPr="00D96C83">
              <w:rPr>
                <w:rFonts w:cstheme="minorHAnsi"/>
              </w:rPr>
              <w:t xml:space="preserve">RDC </w:t>
            </w:r>
          </w:p>
          <w:p w:rsidR="00242D10" w:rsidRPr="00D96C83" w:rsidRDefault="00242D10" w:rsidP="00E96618">
            <w:pPr>
              <w:rPr>
                <w:rFonts w:cstheme="minorHAnsi"/>
              </w:rPr>
            </w:pPr>
            <w:r w:rsidRPr="00D96C83">
              <w:rPr>
                <w:rFonts w:cstheme="minorHAnsi"/>
              </w:rPr>
              <w:t>1day</w:t>
            </w:r>
          </w:p>
        </w:tc>
        <w:tc>
          <w:tcPr>
            <w:tcW w:w="720" w:type="dxa"/>
            <w:shd w:val="clear" w:color="auto" w:fill="C6D9F1" w:themeFill="text2" w:themeFillTint="33"/>
          </w:tcPr>
          <w:p w:rsidR="00E96618" w:rsidRPr="00D96C83" w:rsidRDefault="00E96618" w:rsidP="00E96618">
            <w:pPr>
              <w:rPr>
                <w:rFonts w:cstheme="minorHAnsi"/>
              </w:rPr>
            </w:pPr>
          </w:p>
        </w:tc>
        <w:tc>
          <w:tcPr>
            <w:tcW w:w="762" w:type="dxa"/>
            <w:shd w:val="clear" w:color="auto" w:fill="C6D9F1" w:themeFill="text2" w:themeFillTint="33"/>
          </w:tcPr>
          <w:p w:rsidR="00E96618" w:rsidRPr="00D96C83" w:rsidRDefault="00242D10" w:rsidP="00E96618">
            <w:pPr>
              <w:rPr>
                <w:rFonts w:cstheme="minorHAnsi"/>
              </w:rPr>
            </w:pPr>
            <w:r w:rsidRPr="00D96C83">
              <w:rPr>
                <w:rFonts w:cstheme="minorHAnsi"/>
              </w:rPr>
              <w:t>4CK, 4MP</w:t>
            </w:r>
          </w:p>
          <w:p w:rsidR="00242D10" w:rsidRPr="00D96C83" w:rsidRDefault="00242D10" w:rsidP="00E96618">
            <w:pPr>
              <w:rPr>
                <w:rFonts w:cstheme="minorHAnsi"/>
              </w:rPr>
            </w:pPr>
            <w:r w:rsidRPr="00D96C83">
              <w:rPr>
                <w:rFonts w:cstheme="minorHAnsi"/>
              </w:rPr>
              <w:t xml:space="preserve">All Y5and 6 </w:t>
            </w:r>
          </w:p>
          <w:p w:rsidR="00242D10" w:rsidRPr="00D96C83" w:rsidRDefault="00242D10" w:rsidP="00E96618">
            <w:pPr>
              <w:rPr>
                <w:rFonts w:cstheme="minorHAnsi"/>
              </w:rPr>
            </w:pPr>
            <w:r w:rsidRPr="00D96C83">
              <w:rPr>
                <w:rFonts w:cstheme="minorHAnsi"/>
              </w:rPr>
              <w:t>Half Day</w:t>
            </w:r>
          </w:p>
        </w:tc>
        <w:tc>
          <w:tcPr>
            <w:tcW w:w="735"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c>
          <w:tcPr>
            <w:tcW w:w="735"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c>
          <w:tcPr>
            <w:tcW w:w="736" w:type="dxa"/>
            <w:shd w:val="clear" w:color="auto" w:fill="E5DFEC" w:themeFill="accent4" w:themeFillTint="33"/>
          </w:tcPr>
          <w:p w:rsidR="00E96618" w:rsidRDefault="00E96618" w:rsidP="00E96618">
            <w:pPr>
              <w:rPr>
                <w:rFonts w:cstheme="minorHAnsi"/>
                <w:b/>
              </w:rPr>
            </w:pPr>
          </w:p>
        </w:tc>
      </w:tr>
      <w:tr w:rsidR="00242D10" w:rsidTr="00D96C83">
        <w:trPr>
          <w:trHeight w:val="588"/>
        </w:trPr>
        <w:tc>
          <w:tcPr>
            <w:tcW w:w="1071" w:type="dxa"/>
          </w:tcPr>
          <w:p w:rsidR="00242D10" w:rsidRDefault="00242D10" w:rsidP="00E96618">
            <w:pPr>
              <w:rPr>
                <w:rFonts w:cstheme="minorHAnsi"/>
                <w:b/>
              </w:rPr>
            </w:pPr>
            <w:r>
              <w:rPr>
                <w:rFonts w:cstheme="minorHAnsi"/>
                <w:b/>
              </w:rPr>
              <w:t>Total pupils</w:t>
            </w:r>
          </w:p>
        </w:tc>
        <w:tc>
          <w:tcPr>
            <w:tcW w:w="720" w:type="dxa"/>
            <w:shd w:val="clear" w:color="auto" w:fill="C6D9F1" w:themeFill="text2" w:themeFillTint="33"/>
          </w:tcPr>
          <w:p w:rsidR="00242D10" w:rsidRDefault="00242D10" w:rsidP="00E96618">
            <w:pPr>
              <w:rPr>
                <w:rFonts w:cstheme="minorHAnsi"/>
                <w:b/>
              </w:rPr>
            </w:pPr>
          </w:p>
        </w:tc>
        <w:tc>
          <w:tcPr>
            <w:tcW w:w="720" w:type="dxa"/>
            <w:shd w:val="clear" w:color="auto" w:fill="C6D9F1" w:themeFill="text2" w:themeFillTint="33"/>
          </w:tcPr>
          <w:p w:rsidR="00242D10" w:rsidRDefault="00EE2DC8" w:rsidP="00E96618">
            <w:pPr>
              <w:rPr>
                <w:rFonts w:cstheme="minorHAnsi"/>
                <w:b/>
              </w:rPr>
            </w:pPr>
            <w:r>
              <w:rPr>
                <w:rFonts w:cstheme="minorHAnsi"/>
                <w:b/>
              </w:rPr>
              <w:t>135</w:t>
            </w:r>
          </w:p>
        </w:tc>
        <w:tc>
          <w:tcPr>
            <w:tcW w:w="720" w:type="dxa"/>
            <w:shd w:val="clear" w:color="auto" w:fill="C6D9F1" w:themeFill="text2" w:themeFillTint="33"/>
          </w:tcPr>
          <w:p w:rsidR="00242D10" w:rsidRDefault="00EE2DC8" w:rsidP="00E96618">
            <w:pPr>
              <w:rPr>
                <w:rFonts w:cstheme="minorHAnsi"/>
                <w:b/>
              </w:rPr>
            </w:pPr>
            <w:r>
              <w:rPr>
                <w:rFonts w:cstheme="minorHAnsi"/>
                <w:b/>
              </w:rPr>
              <w:t>135</w:t>
            </w:r>
          </w:p>
        </w:tc>
        <w:tc>
          <w:tcPr>
            <w:tcW w:w="720" w:type="dxa"/>
            <w:shd w:val="clear" w:color="auto" w:fill="C6D9F1" w:themeFill="text2" w:themeFillTint="33"/>
          </w:tcPr>
          <w:p w:rsidR="00242D10" w:rsidRDefault="00242D10" w:rsidP="00E96618">
            <w:pPr>
              <w:rPr>
                <w:rFonts w:cstheme="minorHAnsi"/>
                <w:b/>
              </w:rPr>
            </w:pPr>
          </w:p>
        </w:tc>
        <w:tc>
          <w:tcPr>
            <w:tcW w:w="720" w:type="dxa"/>
            <w:shd w:val="clear" w:color="auto" w:fill="C6D9F1" w:themeFill="text2" w:themeFillTint="33"/>
          </w:tcPr>
          <w:p w:rsidR="00242D10" w:rsidRDefault="00EE2DC8" w:rsidP="00E96618">
            <w:pPr>
              <w:rPr>
                <w:rFonts w:cstheme="minorHAnsi"/>
                <w:b/>
              </w:rPr>
            </w:pPr>
            <w:r>
              <w:rPr>
                <w:rFonts w:cstheme="minorHAnsi"/>
                <w:b/>
              </w:rPr>
              <w:t>86</w:t>
            </w:r>
          </w:p>
        </w:tc>
        <w:tc>
          <w:tcPr>
            <w:tcW w:w="720" w:type="dxa"/>
            <w:shd w:val="clear" w:color="auto" w:fill="C6D9F1" w:themeFill="text2" w:themeFillTint="33"/>
          </w:tcPr>
          <w:p w:rsidR="00EE2DC8" w:rsidRDefault="00EE2DC8" w:rsidP="00E96618">
            <w:pPr>
              <w:rPr>
                <w:rFonts w:cstheme="minorHAnsi"/>
                <w:b/>
              </w:rPr>
            </w:pPr>
            <w:r>
              <w:rPr>
                <w:rFonts w:cstheme="minorHAnsi"/>
                <w:b/>
              </w:rPr>
              <w:t>182</w:t>
            </w:r>
          </w:p>
        </w:tc>
        <w:tc>
          <w:tcPr>
            <w:tcW w:w="762" w:type="dxa"/>
            <w:shd w:val="clear" w:color="auto" w:fill="C6D9F1" w:themeFill="text2" w:themeFillTint="33"/>
          </w:tcPr>
          <w:p w:rsidR="00D96C83" w:rsidRDefault="00D96C83" w:rsidP="00E96618">
            <w:pPr>
              <w:rPr>
                <w:rFonts w:cstheme="minorHAnsi"/>
                <w:b/>
              </w:rPr>
            </w:pPr>
            <w:r>
              <w:rPr>
                <w:rFonts w:cstheme="minorHAnsi"/>
                <w:b/>
              </w:rPr>
              <w:t>274</w:t>
            </w:r>
          </w:p>
          <w:p w:rsidR="00D96C83" w:rsidRDefault="00D96C83" w:rsidP="00E96618">
            <w:pPr>
              <w:rPr>
                <w:rFonts w:cstheme="minorHAnsi"/>
                <w:b/>
              </w:rPr>
            </w:pPr>
          </w:p>
          <w:p w:rsidR="00D96C83" w:rsidRDefault="00D96C83" w:rsidP="00E96618">
            <w:pPr>
              <w:rPr>
                <w:rFonts w:cstheme="minorHAnsi"/>
                <w:b/>
              </w:rPr>
            </w:pPr>
          </w:p>
        </w:tc>
        <w:tc>
          <w:tcPr>
            <w:tcW w:w="735" w:type="dxa"/>
            <w:shd w:val="clear" w:color="auto" w:fill="E5DFEC" w:themeFill="accent4" w:themeFillTint="33"/>
          </w:tcPr>
          <w:p w:rsidR="00242D10" w:rsidRDefault="00242D10" w:rsidP="00E96618">
            <w:pPr>
              <w:rPr>
                <w:rFonts w:cstheme="minorHAnsi"/>
                <w:b/>
              </w:rPr>
            </w:pPr>
          </w:p>
        </w:tc>
        <w:tc>
          <w:tcPr>
            <w:tcW w:w="736" w:type="dxa"/>
            <w:shd w:val="clear" w:color="auto" w:fill="E5DFEC" w:themeFill="accent4" w:themeFillTint="33"/>
          </w:tcPr>
          <w:p w:rsidR="00242D10" w:rsidRDefault="00242D10" w:rsidP="00E96618">
            <w:pPr>
              <w:rPr>
                <w:rFonts w:cstheme="minorHAnsi"/>
                <w:b/>
              </w:rPr>
            </w:pPr>
          </w:p>
        </w:tc>
        <w:tc>
          <w:tcPr>
            <w:tcW w:w="736" w:type="dxa"/>
            <w:shd w:val="clear" w:color="auto" w:fill="E5DFEC" w:themeFill="accent4" w:themeFillTint="33"/>
          </w:tcPr>
          <w:p w:rsidR="00242D10" w:rsidRDefault="00242D10" w:rsidP="00E96618">
            <w:pPr>
              <w:rPr>
                <w:rFonts w:cstheme="minorHAnsi"/>
                <w:b/>
              </w:rPr>
            </w:pPr>
          </w:p>
        </w:tc>
        <w:tc>
          <w:tcPr>
            <w:tcW w:w="735" w:type="dxa"/>
            <w:shd w:val="clear" w:color="auto" w:fill="E5DFEC" w:themeFill="accent4" w:themeFillTint="33"/>
          </w:tcPr>
          <w:p w:rsidR="00242D10" w:rsidRDefault="00242D10" w:rsidP="00E96618">
            <w:pPr>
              <w:rPr>
                <w:rFonts w:cstheme="minorHAnsi"/>
                <w:b/>
              </w:rPr>
            </w:pPr>
          </w:p>
        </w:tc>
        <w:tc>
          <w:tcPr>
            <w:tcW w:w="736" w:type="dxa"/>
            <w:shd w:val="clear" w:color="auto" w:fill="E5DFEC" w:themeFill="accent4" w:themeFillTint="33"/>
          </w:tcPr>
          <w:p w:rsidR="00242D10" w:rsidRDefault="00242D10" w:rsidP="00E96618">
            <w:pPr>
              <w:rPr>
                <w:rFonts w:cstheme="minorHAnsi"/>
                <w:b/>
              </w:rPr>
            </w:pPr>
          </w:p>
        </w:tc>
        <w:tc>
          <w:tcPr>
            <w:tcW w:w="736" w:type="dxa"/>
            <w:shd w:val="clear" w:color="auto" w:fill="E5DFEC" w:themeFill="accent4" w:themeFillTint="33"/>
          </w:tcPr>
          <w:p w:rsidR="00242D10" w:rsidRDefault="00242D10" w:rsidP="00E96618">
            <w:pPr>
              <w:rPr>
                <w:rFonts w:cstheme="minorHAnsi"/>
                <w:b/>
              </w:rPr>
            </w:pPr>
          </w:p>
        </w:tc>
        <w:tc>
          <w:tcPr>
            <w:tcW w:w="736" w:type="dxa"/>
            <w:shd w:val="clear" w:color="auto" w:fill="E5DFEC" w:themeFill="accent4" w:themeFillTint="33"/>
          </w:tcPr>
          <w:p w:rsidR="00242D10" w:rsidRDefault="00242D10" w:rsidP="00E96618">
            <w:pPr>
              <w:rPr>
                <w:rFonts w:cstheme="minorHAnsi"/>
                <w:b/>
              </w:rPr>
            </w:pPr>
          </w:p>
        </w:tc>
      </w:tr>
      <w:tr w:rsidR="00EE2DC8" w:rsidTr="00E96618">
        <w:trPr>
          <w:trHeight w:val="247"/>
        </w:trPr>
        <w:tc>
          <w:tcPr>
            <w:tcW w:w="1071" w:type="dxa"/>
          </w:tcPr>
          <w:p w:rsidR="00EE2DC8" w:rsidRDefault="00EE2DC8" w:rsidP="00E96618">
            <w:pPr>
              <w:rPr>
                <w:rFonts w:cstheme="minorHAnsi"/>
                <w:b/>
              </w:rPr>
            </w:pPr>
            <w:r>
              <w:rPr>
                <w:rFonts w:cstheme="minorHAnsi"/>
                <w:b/>
              </w:rPr>
              <w:t>Total Days</w:t>
            </w:r>
          </w:p>
        </w:tc>
        <w:tc>
          <w:tcPr>
            <w:tcW w:w="720" w:type="dxa"/>
            <w:shd w:val="clear" w:color="auto" w:fill="C6D9F1" w:themeFill="text2" w:themeFillTint="33"/>
          </w:tcPr>
          <w:p w:rsidR="00EE2DC8" w:rsidRDefault="00EE2DC8" w:rsidP="00E96618">
            <w:pPr>
              <w:rPr>
                <w:rFonts w:cstheme="minorHAnsi"/>
                <w:b/>
              </w:rPr>
            </w:pPr>
          </w:p>
        </w:tc>
        <w:tc>
          <w:tcPr>
            <w:tcW w:w="720" w:type="dxa"/>
            <w:shd w:val="clear" w:color="auto" w:fill="C6D9F1" w:themeFill="text2" w:themeFillTint="33"/>
          </w:tcPr>
          <w:p w:rsidR="00EE2DC8" w:rsidRDefault="00EE2DC8" w:rsidP="00E96618">
            <w:pPr>
              <w:rPr>
                <w:rFonts w:cstheme="minorHAnsi"/>
                <w:b/>
              </w:rPr>
            </w:pPr>
            <w:r>
              <w:rPr>
                <w:rFonts w:cstheme="minorHAnsi"/>
                <w:b/>
              </w:rPr>
              <w:t>186</w:t>
            </w:r>
          </w:p>
        </w:tc>
        <w:tc>
          <w:tcPr>
            <w:tcW w:w="720" w:type="dxa"/>
            <w:shd w:val="clear" w:color="auto" w:fill="C6D9F1" w:themeFill="text2" w:themeFillTint="33"/>
          </w:tcPr>
          <w:p w:rsidR="00EE2DC8" w:rsidRDefault="00EE2DC8" w:rsidP="00E96618">
            <w:pPr>
              <w:rPr>
                <w:rFonts w:cstheme="minorHAnsi"/>
                <w:b/>
              </w:rPr>
            </w:pPr>
            <w:r>
              <w:rPr>
                <w:rFonts w:cstheme="minorHAnsi"/>
                <w:b/>
              </w:rPr>
              <w:t>135</w:t>
            </w:r>
          </w:p>
        </w:tc>
        <w:tc>
          <w:tcPr>
            <w:tcW w:w="720" w:type="dxa"/>
            <w:shd w:val="clear" w:color="auto" w:fill="C6D9F1" w:themeFill="text2" w:themeFillTint="33"/>
          </w:tcPr>
          <w:p w:rsidR="00EE2DC8" w:rsidRDefault="00EE2DC8" w:rsidP="00E96618">
            <w:pPr>
              <w:rPr>
                <w:rFonts w:cstheme="minorHAnsi"/>
                <w:b/>
              </w:rPr>
            </w:pPr>
          </w:p>
        </w:tc>
        <w:tc>
          <w:tcPr>
            <w:tcW w:w="720" w:type="dxa"/>
            <w:shd w:val="clear" w:color="auto" w:fill="C6D9F1" w:themeFill="text2" w:themeFillTint="33"/>
          </w:tcPr>
          <w:p w:rsidR="00EE2DC8" w:rsidRDefault="00EE2DC8" w:rsidP="00E96618">
            <w:pPr>
              <w:rPr>
                <w:rFonts w:cstheme="minorHAnsi"/>
                <w:b/>
              </w:rPr>
            </w:pPr>
            <w:r>
              <w:rPr>
                <w:rFonts w:cstheme="minorHAnsi"/>
                <w:b/>
              </w:rPr>
              <w:t>164</w:t>
            </w:r>
          </w:p>
        </w:tc>
        <w:tc>
          <w:tcPr>
            <w:tcW w:w="720" w:type="dxa"/>
            <w:shd w:val="clear" w:color="auto" w:fill="C6D9F1" w:themeFill="text2" w:themeFillTint="33"/>
          </w:tcPr>
          <w:p w:rsidR="00EE2DC8" w:rsidRDefault="00D96C83" w:rsidP="00E96618">
            <w:pPr>
              <w:rPr>
                <w:rFonts w:cstheme="minorHAnsi"/>
                <w:b/>
              </w:rPr>
            </w:pPr>
            <w:r>
              <w:rPr>
                <w:rFonts w:cstheme="minorHAnsi"/>
                <w:b/>
              </w:rPr>
              <w:t>397</w:t>
            </w:r>
          </w:p>
        </w:tc>
        <w:tc>
          <w:tcPr>
            <w:tcW w:w="762" w:type="dxa"/>
            <w:shd w:val="clear" w:color="auto" w:fill="C6D9F1" w:themeFill="text2" w:themeFillTint="33"/>
          </w:tcPr>
          <w:p w:rsidR="00D96C83" w:rsidRDefault="00D96C83" w:rsidP="00E96618">
            <w:pPr>
              <w:rPr>
                <w:rFonts w:cstheme="minorHAnsi"/>
                <w:b/>
              </w:rPr>
            </w:pPr>
            <w:r>
              <w:rPr>
                <w:rFonts w:cstheme="minorHAnsi"/>
                <w:b/>
              </w:rPr>
              <w:t>331</w:t>
            </w:r>
          </w:p>
        </w:tc>
        <w:tc>
          <w:tcPr>
            <w:tcW w:w="735" w:type="dxa"/>
            <w:shd w:val="clear" w:color="auto" w:fill="E5DFEC" w:themeFill="accent4" w:themeFillTint="33"/>
          </w:tcPr>
          <w:p w:rsidR="00EE2DC8" w:rsidRDefault="00EE2DC8" w:rsidP="00E96618">
            <w:pPr>
              <w:rPr>
                <w:rFonts w:cstheme="minorHAnsi"/>
                <w:b/>
              </w:rPr>
            </w:pPr>
          </w:p>
        </w:tc>
        <w:tc>
          <w:tcPr>
            <w:tcW w:w="736" w:type="dxa"/>
            <w:shd w:val="clear" w:color="auto" w:fill="E5DFEC" w:themeFill="accent4" w:themeFillTint="33"/>
          </w:tcPr>
          <w:p w:rsidR="00EE2DC8" w:rsidRDefault="00EE2DC8" w:rsidP="00E96618">
            <w:pPr>
              <w:rPr>
                <w:rFonts w:cstheme="minorHAnsi"/>
                <w:b/>
              </w:rPr>
            </w:pPr>
          </w:p>
        </w:tc>
        <w:tc>
          <w:tcPr>
            <w:tcW w:w="736" w:type="dxa"/>
            <w:shd w:val="clear" w:color="auto" w:fill="E5DFEC" w:themeFill="accent4" w:themeFillTint="33"/>
          </w:tcPr>
          <w:p w:rsidR="00EE2DC8" w:rsidRDefault="00EE2DC8" w:rsidP="00E96618">
            <w:pPr>
              <w:rPr>
                <w:rFonts w:cstheme="minorHAnsi"/>
                <w:b/>
              </w:rPr>
            </w:pPr>
          </w:p>
        </w:tc>
        <w:tc>
          <w:tcPr>
            <w:tcW w:w="735" w:type="dxa"/>
            <w:shd w:val="clear" w:color="auto" w:fill="E5DFEC" w:themeFill="accent4" w:themeFillTint="33"/>
          </w:tcPr>
          <w:p w:rsidR="00EE2DC8" w:rsidRDefault="00EE2DC8" w:rsidP="00E96618">
            <w:pPr>
              <w:rPr>
                <w:rFonts w:cstheme="minorHAnsi"/>
                <w:b/>
              </w:rPr>
            </w:pPr>
          </w:p>
        </w:tc>
        <w:tc>
          <w:tcPr>
            <w:tcW w:w="736" w:type="dxa"/>
            <w:shd w:val="clear" w:color="auto" w:fill="E5DFEC" w:themeFill="accent4" w:themeFillTint="33"/>
          </w:tcPr>
          <w:p w:rsidR="00EE2DC8" w:rsidRDefault="00EE2DC8" w:rsidP="00E96618">
            <w:pPr>
              <w:rPr>
                <w:rFonts w:cstheme="minorHAnsi"/>
                <w:b/>
              </w:rPr>
            </w:pPr>
          </w:p>
        </w:tc>
        <w:tc>
          <w:tcPr>
            <w:tcW w:w="736" w:type="dxa"/>
            <w:shd w:val="clear" w:color="auto" w:fill="E5DFEC" w:themeFill="accent4" w:themeFillTint="33"/>
          </w:tcPr>
          <w:p w:rsidR="00EE2DC8" w:rsidRDefault="00EE2DC8" w:rsidP="00E96618">
            <w:pPr>
              <w:rPr>
                <w:rFonts w:cstheme="minorHAnsi"/>
                <w:b/>
              </w:rPr>
            </w:pPr>
          </w:p>
        </w:tc>
        <w:tc>
          <w:tcPr>
            <w:tcW w:w="736" w:type="dxa"/>
            <w:shd w:val="clear" w:color="auto" w:fill="E5DFEC" w:themeFill="accent4" w:themeFillTint="33"/>
          </w:tcPr>
          <w:p w:rsidR="00EE2DC8" w:rsidRDefault="00EE2DC8" w:rsidP="00E96618">
            <w:pPr>
              <w:rPr>
                <w:rFonts w:cstheme="minorHAnsi"/>
                <w:b/>
              </w:rPr>
            </w:pPr>
          </w:p>
        </w:tc>
      </w:tr>
    </w:tbl>
    <w:p w:rsidR="00E96618" w:rsidRPr="00E96618" w:rsidRDefault="00E96618" w:rsidP="00E96618">
      <w:pPr>
        <w:rPr>
          <w:rFonts w:cstheme="minorHAnsi"/>
          <w:b/>
        </w:rPr>
      </w:pPr>
    </w:p>
    <w:p w:rsidR="00F05019" w:rsidRPr="00D150C4" w:rsidRDefault="00D150C4" w:rsidP="00F05019">
      <w:pPr>
        <w:pStyle w:val="ListParagraph"/>
        <w:rPr>
          <w:rFonts w:cstheme="minorHAnsi"/>
        </w:rPr>
      </w:pPr>
      <w:r w:rsidRPr="00D150C4">
        <w:rPr>
          <w:rFonts w:cstheme="minorHAnsi"/>
        </w:rPr>
        <w:t xml:space="preserve">A further </w:t>
      </w:r>
      <w:r w:rsidRPr="00D150C4">
        <w:rPr>
          <w:rFonts w:cstheme="minorHAnsi"/>
          <w:b/>
        </w:rPr>
        <w:t>153</w:t>
      </w:r>
      <w:r w:rsidRPr="00D150C4">
        <w:rPr>
          <w:rFonts w:cstheme="minorHAnsi"/>
        </w:rPr>
        <w:t xml:space="preserve"> pupils have needed to isolate for between 2 and 14 days due to a positive case or symptoms at home.</w:t>
      </w:r>
    </w:p>
    <w:p w:rsidR="00F05019" w:rsidRPr="00F05019" w:rsidRDefault="00F05019" w:rsidP="00F05019">
      <w:pPr>
        <w:pStyle w:val="ListParagraph"/>
        <w:ind w:left="1440"/>
        <w:rPr>
          <w:rFonts w:cstheme="minorHAnsi"/>
        </w:rPr>
      </w:pPr>
    </w:p>
    <w:p w:rsidR="00242D10" w:rsidRDefault="00242D10" w:rsidP="00242D10">
      <w:pPr>
        <w:pStyle w:val="ListParagraph"/>
        <w:rPr>
          <w:rFonts w:cstheme="minorHAnsi"/>
          <w:b/>
        </w:rPr>
      </w:pPr>
    </w:p>
    <w:p w:rsidR="00242D10" w:rsidRDefault="00242D10" w:rsidP="00242D10">
      <w:pPr>
        <w:ind w:left="360"/>
        <w:rPr>
          <w:rFonts w:cstheme="minorHAnsi"/>
          <w:b/>
        </w:rPr>
      </w:pPr>
    </w:p>
    <w:p w:rsidR="00242D10" w:rsidRDefault="00242D10" w:rsidP="00242D10">
      <w:pPr>
        <w:ind w:left="360"/>
        <w:rPr>
          <w:rFonts w:cstheme="minorHAnsi"/>
          <w:b/>
        </w:rPr>
      </w:pPr>
    </w:p>
    <w:p w:rsidR="00242D10" w:rsidRPr="00242D10" w:rsidRDefault="00242D10" w:rsidP="00242D10">
      <w:pPr>
        <w:ind w:left="360"/>
        <w:rPr>
          <w:rFonts w:cstheme="minorHAnsi"/>
          <w:b/>
        </w:rPr>
      </w:pPr>
    </w:p>
    <w:p w:rsidR="00B93E83" w:rsidRDefault="00B93E83" w:rsidP="00242D10">
      <w:pPr>
        <w:pStyle w:val="ListParagraph"/>
        <w:numPr>
          <w:ilvl w:val="0"/>
          <w:numId w:val="4"/>
        </w:numPr>
        <w:rPr>
          <w:rFonts w:cstheme="minorHAnsi"/>
          <w:b/>
        </w:rPr>
      </w:pPr>
      <w:r w:rsidRPr="00B93E83">
        <w:rPr>
          <w:rFonts w:cstheme="minorHAnsi"/>
          <w:b/>
        </w:rPr>
        <w:t xml:space="preserve">Thrive Project </w:t>
      </w:r>
    </w:p>
    <w:p w:rsidR="00FB3B15" w:rsidRPr="00464007" w:rsidRDefault="00FB3B15" w:rsidP="00FB3B15">
      <w:pPr>
        <w:pStyle w:val="Normal1"/>
        <w:jc w:val="both"/>
        <w:rPr>
          <w:rFonts w:asciiTheme="minorHAnsi" w:hAnsiTheme="minorHAnsi" w:cstheme="minorHAnsi"/>
          <w:sz w:val="22"/>
          <w:szCs w:val="22"/>
        </w:rPr>
      </w:pPr>
      <w:r w:rsidRPr="00A914F6">
        <w:rPr>
          <w:rFonts w:asciiTheme="minorHAnsi" w:hAnsiTheme="minorHAnsi" w:cstheme="minorHAnsi"/>
          <w:b/>
          <w:color w:val="000000" w:themeColor="text1"/>
          <w:sz w:val="22"/>
          <w:szCs w:val="22"/>
        </w:rPr>
        <w:t>Thrive in Education</w:t>
      </w:r>
      <w:r w:rsidRPr="00464007">
        <w:rPr>
          <w:rFonts w:asciiTheme="minorHAnsi" w:hAnsiTheme="minorHAnsi" w:cstheme="minorHAnsi"/>
          <w:color w:val="000000" w:themeColor="text1"/>
          <w:sz w:val="22"/>
          <w:szCs w:val="22"/>
        </w:rPr>
        <w:t xml:space="preserve"> Team</w:t>
      </w:r>
      <w:r w:rsidR="00A914F6">
        <w:rPr>
          <w:rFonts w:asciiTheme="minorHAnsi" w:hAnsiTheme="minorHAnsi" w:cstheme="minorHAnsi"/>
          <w:color w:val="000000" w:themeColor="text1"/>
          <w:sz w:val="22"/>
          <w:szCs w:val="22"/>
        </w:rPr>
        <w:t xml:space="preserve"> (formerly Greater Manchester Mentally Healthy Schools)</w:t>
      </w:r>
      <w:r w:rsidRPr="00464007">
        <w:rPr>
          <w:rFonts w:asciiTheme="minorHAnsi" w:hAnsiTheme="minorHAnsi" w:cstheme="minorHAnsi"/>
          <w:sz w:val="22"/>
          <w:szCs w:val="22"/>
        </w:rPr>
        <w:t xml:space="preserve"> </w:t>
      </w:r>
      <w:r w:rsidR="00A914F6">
        <w:rPr>
          <w:rFonts w:asciiTheme="minorHAnsi" w:hAnsiTheme="minorHAnsi" w:cstheme="minorHAnsi"/>
          <w:sz w:val="22"/>
          <w:szCs w:val="22"/>
        </w:rPr>
        <w:t xml:space="preserve">led by Michelle Devine, are </w:t>
      </w:r>
      <w:r w:rsidRPr="00464007">
        <w:rPr>
          <w:rFonts w:asciiTheme="minorHAnsi" w:hAnsiTheme="minorHAnsi" w:cstheme="minorHAnsi"/>
          <w:sz w:val="22"/>
          <w:szCs w:val="22"/>
        </w:rPr>
        <w:t>offer</w:t>
      </w:r>
      <w:r w:rsidR="00A914F6">
        <w:rPr>
          <w:rFonts w:asciiTheme="minorHAnsi" w:hAnsiTheme="minorHAnsi" w:cstheme="minorHAnsi"/>
          <w:sz w:val="22"/>
          <w:szCs w:val="22"/>
        </w:rPr>
        <w:t>ing</w:t>
      </w:r>
      <w:r w:rsidRPr="00464007">
        <w:rPr>
          <w:rFonts w:asciiTheme="minorHAnsi" w:hAnsiTheme="minorHAnsi" w:cstheme="minorHAnsi"/>
          <w:sz w:val="22"/>
          <w:szCs w:val="22"/>
        </w:rPr>
        <w:t xml:space="preserve"> Manchester Schools</w:t>
      </w:r>
      <w:r w:rsidR="00A914F6">
        <w:rPr>
          <w:rFonts w:asciiTheme="minorHAnsi" w:hAnsiTheme="minorHAnsi" w:cstheme="minorHAnsi"/>
          <w:sz w:val="22"/>
          <w:szCs w:val="22"/>
        </w:rPr>
        <w:t xml:space="preserve"> training and engagement in local services and a Place 2 Be counsellor one day per week, seeing 4 children per day. </w:t>
      </w:r>
    </w:p>
    <w:p w:rsidR="00A914F6" w:rsidRDefault="00A914F6" w:rsidP="00A914F6">
      <w:pPr>
        <w:pStyle w:val="Normal1"/>
        <w:jc w:val="both"/>
        <w:rPr>
          <w:rFonts w:asciiTheme="minorHAnsi" w:hAnsiTheme="minorHAnsi" w:cstheme="minorHAnsi"/>
          <w:color w:val="000000"/>
          <w:sz w:val="22"/>
          <w:szCs w:val="22"/>
        </w:rPr>
      </w:pPr>
      <w:r>
        <w:rPr>
          <w:rFonts w:asciiTheme="minorHAnsi" w:hAnsiTheme="minorHAnsi" w:cstheme="minorHAnsi"/>
          <w:sz w:val="22"/>
          <w:szCs w:val="22"/>
        </w:rPr>
        <w:t>Place 2 Be is</w:t>
      </w:r>
      <w:r w:rsidR="00FB3B15" w:rsidRPr="00464007">
        <w:rPr>
          <w:rFonts w:asciiTheme="minorHAnsi" w:hAnsiTheme="minorHAnsi" w:cstheme="minorHAnsi"/>
          <w:color w:val="000000"/>
          <w:sz w:val="22"/>
          <w:szCs w:val="22"/>
        </w:rPr>
        <w:t xml:space="preserve"> a practice-led therapeutic approach to child mental health which is backed by research </w:t>
      </w:r>
      <w:r>
        <w:rPr>
          <w:rFonts w:asciiTheme="minorHAnsi" w:hAnsiTheme="minorHAnsi" w:cstheme="minorHAnsi"/>
          <w:color w:val="000000"/>
          <w:sz w:val="22"/>
          <w:szCs w:val="22"/>
        </w:rPr>
        <w:t xml:space="preserve">– their </w:t>
      </w:r>
      <w:r w:rsidR="00FB3B15" w:rsidRPr="00464007">
        <w:rPr>
          <w:rFonts w:asciiTheme="minorHAnsi" w:hAnsiTheme="minorHAnsi" w:cstheme="minorHAnsi"/>
          <w:color w:val="000000"/>
          <w:sz w:val="22"/>
          <w:szCs w:val="22"/>
        </w:rPr>
        <w:t xml:space="preserve">mental health professionals use an 'integrative’ approach. This integrative support for children brings together different strands of therapeutic thinking to support the development of each pupil. </w:t>
      </w:r>
    </w:p>
    <w:p w:rsidR="00FB3B15" w:rsidRPr="00464007" w:rsidRDefault="00A914F6" w:rsidP="00A914F6">
      <w:pPr>
        <w:pStyle w:val="Normal1"/>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FB3B15" w:rsidRPr="00464007">
        <w:rPr>
          <w:rFonts w:asciiTheme="minorHAnsi" w:hAnsiTheme="minorHAnsi" w:cstheme="minorHAnsi"/>
          <w:color w:val="000000"/>
          <w:sz w:val="22"/>
          <w:szCs w:val="22"/>
        </w:rPr>
        <w:t xml:space="preserve">arental consent </w:t>
      </w:r>
      <w:r>
        <w:rPr>
          <w:rFonts w:asciiTheme="minorHAnsi" w:hAnsiTheme="minorHAnsi" w:cstheme="minorHAnsi"/>
          <w:color w:val="000000"/>
          <w:sz w:val="22"/>
          <w:szCs w:val="22"/>
        </w:rPr>
        <w:t xml:space="preserve">IS needed </w:t>
      </w:r>
      <w:r w:rsidR="00FB3B15" w:rsidRPr="00464007">
        <w:rPr>
          <w:rFonts w:asciiTheme="minorHAnsi" w:hAnsiTheme="minorHAnsi" w:cstheme="minorHAnsi"/>
          <w:color w:val="000000"/>
          <w:sz w:val="22"/>
          <w:szCs w:val="22"/>
        </w:rPr>
        <w:t>and an individual robust assessment with the parent/carer, teacher and pupil</w:t>
      </w:r>
      <w:r>
        <w:rPr>
          <w:rFonts w:asciiTheme="minorHAnsi" w:hAnsiTheme="minorHAnsi" w:cstheme="minorHAnsi"/>
          <w:color w:val="000000"/>
          <w:sz w:val="22"/>
          <w:szCs w:val="22"/>
        </w:rPr>
        <w:t xml:space="preserve"> are carried out</w:t>
      </w:r>
      <w:r w:rsidR="00FB3B15" w:rsidRPr="00464007">
        <w:rPr>
          <w:rFonts w:asciiTheme="minorHAnsi" w:hAnsiTheme="minorHAnsi" w:cstheme="minorHAnsi"/>
          <w:color w:val="000000"/>
          <w:sz w:val="22"/>
          <w:szCs w:val="22"/>
        </w:rPr>
        <w:t xml:space="preserve">. The baseline intervention sessions are between 8 to 12 inclusive of the assessment process. </w:t>
      </w:r>
    </w:p>
    <w:p w:rsidR="00FB3B15" w:rsidRPr="00464007" w:rsidRDefault="00FB3B15" w:rsidP="00FB3B15">
      <w:pPr>
        <w:pStyle w:val="Normal1"/>
        <w:jc w:val="both"/>
        <w:rPr>
          <w:rFonts w:asciiTheme="minorHAnsi" w:hAnsiTheme="minorHAnsi" w:cstheme="minorHAnsi"/>
          <w:b/>
          <w:sz w:val="22"/>
          <w:szCs w:val="22"/>
        </w:rPr>
      </w:pPr>
    </w:p>
    <w:p w:rsidR="00A914F6" w:rsidRDefault="00FB3B15" w:rsidP="00A914F6">
      <w:pPr>
        <w:pStyle w:val="Normal1"/>
        <w:ind w:left="720"/>
        <w:jc w:val="both"/>
        <w:rPr>
          <w:rFonts w:asciiTheme="minorHAnsi" w:hAnsiTheme="minorHAnsi" w:cstheme="minorHAnsi"/>
          <w:sz w:val="22"/>
          <w:szCs w:val="22"/>
        </w:rPr>
      </w:pPr>
      <w:r w:rsidRPr="00464007">
        <w:rPr>
          <w:rFonts w:asciiTheme="minorHAnsi" w:hAnsiTheme="minorHAnsi" w:cstheme="minorHAnsi"/>
          <w:sz w:val="22"/>
          <w:szCs w:val="22"/>
        </w:rPr>
        <w:t xml:space="preserve">To </w:t>
      </w:r>
      <w:r w:rsidR="00A914F6">
        <w:rPr>
          <w:rFonts w:asciiTheme="minorHAnsi" w:hAnsiTheme="minorHAnsi" w:cstheme="minorHAnsi"/>
          <w:sz w:val="22"/>
          <w:szCs w:val="22"/>
        </w:rPr>
        <w:t xml:space="preserve">Qualify for this, the school must have </w:t>
      </w:r>
    </w:p>
    <w:p w:rsidR="00A914F6" w:rsidRPr="00A914F6" w:rsidRDefault="00A914F6" w:rsidP="00A914F6">
      <w:pPr>
        <w:pStyle w:val="Normal1"/>
        <w:ind w:left="720"/>
        <w:jc w:val="both"/>
        <w:rPr>
          <w:rFonts w:asciiTheme="minorHAnsi" w:hAnsiTheme="minorHAnsi" w:cstheme="minorHAnsi"/>
          <w:b/>
          <w:sz w:val="22"/>
          <w:szCs w:val="22"/>
        </w:rPr>
      </w:pPr>
    </w:p>
    <w:p w:rsidR="00FB3B15" w:rsidRPr="00A914F6" w:rsidRDefault="00FB3B15" w:rsidP="00A914F6">
      <w:pPr>
        <w:pStyle w:val="Normal1"/>
        <w:numPr>
          <w:ilvl w:val="0"/>
          <w:numId w:val="5"/>
        </w:numPr>
        <w:jc w:val="both"/>
        <w:rPr>
          <w:rFonts w:asciiTheme="minorHAnsi" w:hAnsiTheme="minorHAnsi" w:cstheme="minorHAnsi"/>
          <w:b/>
          <w:sz w:val="22"/>
          <w:szCs w:val="22"/>
        </w:rPr>
      </w:pPr>
      <w:r w:rsidRPr="00464007">
        <w:rPr>
          <w:rFonts w:asciiTheme="minorHAnsi" w:hAnsiTheme="minorHAnsi" w:cstheme="minorHAnsi"/>
          <w:sz w:val="22"/>
          <w:szCs w:val="22"/>
        </w:rPr>
        <w:t xml:space="preserve">have an </w:t>
      </w:r>
      <w:r w:rsidRPr="00464007">
        <w:rPr>
          <w:rFonts w:asciiTheme="minorHAnsi" w:hAnsiTheme="minorHAnsi" w:cstheme="minorHAnsi"/>
          <w:b/>
          <w:sz w:val="22"/>
          <w:szCs w:val="22"/>
        </w:rPr>
        <w:t>allocated named mental health school lead</w:t>
      </w:r>
      <w:r w:rsidRPr="00464007">
        <w:rPr>
          <w:rFonts w:asciiTheme="minorHAnsi" w:hAnsiTheme="minorHAnsi" w:cstheme="minorHAnsi"/>
          <w:sz w:val="22"/>
          <w:szCs w:val="22"/>
        </w:rPr>
        <w:t xml:space="preserve"> from the Senior Leadership Team who will attend initial planning and action meetings with members of the Thrive in Education service </w:t>
      </w:r>
      <w:r w:rsidR="00A914F6" w:rsidRPr="00A914F6">
        <w:rPr>
          <w:rFonts w:asciiTheme="minorHAnsi" w:hAnsiTheme="minorHAnsi" w:cstheme="minorHAnsi"/>
          <w:sz w:val="22"/>
          <w:szCs w:val="22"/>
        </w:rPr>
        <w:t>and</w:t>
      </w:r>
      <w:r w:rsidRPr="00A914F6">
        <w:rPr>
          <w:rFonts w:asciiTheme="minorHAnsi" w:hAnsiTheme="minorHAnsi" w:cstheme="minorHAnsi"/>
          <w:sz w:val="22"/>
          <w:szCs w:val="22"/>
        </w:rPr>
        <w:t xml:space="preserve"> oversee the implementation of the school offer as well as contribute to progress reviews each term.</w:t>
      </w:r>
    </w:p>
    <w:p w:rsidR="00FB3B15" w:rsidRPr="00464007" w:rsidRDefault="00FB3B15" w:rsidP="00FB3B15">
      <w:pPr>
        <w:pStyle w:val="Normal1"/>
        <w:ind w:left="720"/>
        <w:jc w:val="both"/>
        <w:rPr>
          <w:rFonts w:asciiTheme="minorHAnsi" w:hAnsiTheme="minorHAnsi" w:cstheme="minorHAnsi"/>
          <w:b/>
          <w:sz w:val="22"/>
          <w:szCs w:val="22"/>
        </w:rPr>
      </w:pPr>
    </w:p>
    <w:p w:rsidR="00FB3B15" w:rsidRPr="00A914F6" w:rsidRDefault="00FB3B15" w:rsidP="00FB3B15">
      <w:pPr>
        <w:pStyle w:val="Normal1"/>
        <w:numPr>
          <w:ilvl w:val="0"/>
          <w:numId w:val="5"/>
        </w:numPr>
        <w:jc w:val="both"/>
        <w:rPr>
          <w:rStyle w:val="normal1char"/>
          <w:rFonts w:asciiTheme="minorHAnsi" w:hAnsiTheme="minorHAnsi" w:cstheme="minorHAnsi"/>
          <w:b/>
          <w:color w:val="000000" w:themeColor="text1"/>
          <w:sz w:val="22"/>
          <w:szCs w:val="22"/>
        </w:rPr>
      </w:pPr>
      <w:r w:rsidRPr="00464007">
        <w:rPr>
          <w:rStyle w:val="normal1char"/>
          <w:rFonts w:asciiTheme="minorHAnsi" w:hAnsiTheme="minorHAnsi" w:cstheme="minorHAnsi"/>
          <w:color w:val="000000"/>
          <w:sz w:val="22"/>
          <w:szCs w:val="22"/>
        </w:rPr>
        <w:t xml:space="preserve"> have engaged in or plan to engage in the</w:t>
      </w:r>
      <w:r w:rsidRPr="00464007">
        <w:rPr>
          <w:rStyle w:val="apple-converted-space"/>
          <w:rFonts w:asciiTheme="minorHAnsi" w:hAnsiTheme="minorHAnsi" w:cstheme="minorHAnsi"/>
          <w:color w:val="000000"/>
          <w:sz w:val="22"/>
          <w:szCs w:val="22"/>
        </w:rPr>
        <w:t> </w:t>
      </w:r>
      <w:r w:rsidRPr="00464007">
        <w:rPr>
          <w:rStyle w:val="normal1char"/>
          <w:rFonts w:asciiTheme="minorHAnsi" w:hAnsiTheme="minorHAnsi" w:cstheme="minorHAnsi"/>
          <w:b/>
          <w:bCs/>
          <w:color w:val="000000"/>
          <w:sz w:val="22"/>
          <w:szCs w:val="22"/>
        </w:rPr>
        <w:t xml:space="preserve">CAMHS School Link training </w:t>
      </w:r>
      <w:r w:rsidRPr="00464007">
        <w:rPr>
          <w:rStyle w:val="normal1char"/>
          <w:rFonts w:asciiTheme="minorHAnsi" w:hAnsiTheme="minorHAnsi" w:cstheme="minorHAnsi"/>
          <w:color w:val="000000"/>
          <w:sz w:val="22"/>
          <w:szCs w:val="22"/>
        </w:rPr>
        <w:t xml:space="preserve">to make direct referrals to CAMHS and effectively use the guidance provided to work with CAMHS. </w:t>
      </w:r>
      <w:r w:rsidR="00A914F6">
        <w:rPr>
          <w:rStyle w:val="normal1char"/>
          <w:rFonts w:asciiTheme="minorHAnsi" w:hAnsiTheme="minorHAnsi" w:cstheme="minorHAnsi"/>
          <w:color w:val="000000"/>
          <w:sz w:val="22"/>
          <w:szCs w:val="22"/>
        </w:rPr>
        <w:t>(Our SENDCOs have done this training)</w:t>
      </w:r>
    </w:p>
    <w:p w:rsidR="00A914F6" w:rsidRPr="00464007" w:rsidRDefault="00A914F6" w:rsidP="00A914F6">
      <w:pPr>
        <w:pStyle w:val="Normal1"/>
        <w:jc w:val="both"/>
        <w:rPr>
          <w:rFonts w:asciiTheme="minorHAnsi" w:hAnsiTheme="minorHAnsi" w:cstheme="minorHAnsi"/>
          <w:b/>
          <w:color w:val="000000" w:themeColor="text1"/>
          <w:sz w:val="22"/>
          <w:szCs w:val="22"/>
        </w:rPr>
      </w:pPr>
    </w:p>
    <w:p w:rsidR="00FB3B15" w:rsidRPr="00464007" w:rsidRDefault="00FB3B15" w:rsidP="00FB3B15">
      <w:pPr>
        <w:pStyle w:val="Normal1"/>
        <w:numPr>
          <w:ilvl w:val="0"/>
          <w:numId w:val="5"/>
        </w:numPr>
        <w:jc w:val="both"/>
        <w:rPr>
          <w:rFonts w:asciiTheme="minorHAnsi" w:hAnsiTheme="minorHAnsi" w:cstheme="minorHAnsi"/>
          <w:b/>
          <w:sz w:val="22"/>
          <w:szCs w:val="22"/>
        </w:rPr>
      </w:pPr>
      <w:r w:rsidRPr="00464007">
        <w:rPr>
          <w:rFonts w:asciiTheme="minorHAnsi" w:hAnsiTheme="minorHAnsi" w:cstheme="minorHAnsi"/>
          <w:sz w:val="22"/>
          <w:szCs w:val="22"/>
        </w:rPr>
        <w:t xml:space="preserve">have an </w:t>
      </w:r>
      <w:r w:rsidRPr="00464007">
        <w:rPr>
          <w:rFonts w:asciiTheme="minorHAnsi" w:hAnsiTheme="minorHAnsi" w:cstheme="minorHAnsi"/>
          <w:b/>
          <w:sz w:val="22"/>
          <w:szCs w:val="22"/>
        </w:rPr>
        <w:t>operational mental health school lead</w:t>
      </w:r>
      <w:r w:rsidRPr="00464007">
        <w:rPr>
          <w:rFonts w:asciiTheme="minorHAnsi" w:hAnsiTheme="minorHAnsi" w:cstheme="minorHAnsi"/>
          <w:sz w:val="22"/>
          <w:szCs w:val="22"/>
        </w:rPr>
        <w:t xml:space="preserve"> to attend training and link in with the </w:t>
      </w:r>
      <w:r w:rsidRPr="00464007">
        <w:rPr>
          <w:rFonts w:asciiTheme="minorHAnsi" w:hAnsiTheme="minorHAnsi" w:cstheme="minorHAnsi"/>
          <w:color w:val="000000" w:themeColor="text1"/>
          <w:sz w:val="22"/>
          <w:szCs w:val="22"/>
        </w:rPr>
        <w:t>Thrive in Education team</w:t>
      </w:r>
      <w:r w:rsidRPr="00464007">
        <w:rPr>
          <w:rFonts w:asciiTheme="minorHAnsi" w:hAnsiTheme="minorHAnsi" w:cstheme="minorHAnsi"/>
          <w:sz w:val="22"/>
          <w:szCs w:val="22"/>
        </w:rPr>
        <w:t xml:space="preserve"> regarding the day to day organisation, referrals and maintain effective communication between systems. This may be the same person as the mental health lead from the Senior Leadership Team depending on each school’s preference.</w:t>
      </w:r>
    </w:p>
    <w:p w:rsidR="00FB3B15" w:rsidRPr="00464007" w:rsidRDefault="00FB3B15" w:rsidP="00FB3B15">
      <w:pPr>
        <w:pStyle w:val="Normal1"/>
        <w:jc w:val="both"/>
        <w:rPr>
          <w:rFonts w:asciiTheme="minorHAnsi" w:hAnsiTheme="minorHAnsi" w:cstheme="minorHAnsi"/>
          <w:i/>
          <w:sz w:val="22"/>
          <w:szCs w:val="22"/>
        </w:rPr>
      </w:pPr>
    </w:p>
    <w:p w:rsidR="0057529B" w:rsidRPr="00D96C83" w:rsidRDefault="00FB3B15" w:rsidP="00D96C83">
      <w:pPr>
        <w:spacing w:line="240" w:lineRule="atLeast"/>
        <w:rPr>
          <w:rFonts w:eastAsia="Times New Roman" w:cstheme="minorHAnsi"/>
        </w:rPr>
      </w:pPr>
      <w:r w:rsidRPr="00464007">
        <w:rPr>
          <w:rFonts w:cstheme="minorHAnsi"/>
        </w:rPr>
        <w:t xml:space="preserve">Julia Barker </w:t>
      </w:r>
      <w:r w:rsidR="00A914F6">
        <w:rPr>
          <w:rFonts w:cstheme="minorHAnsi"/>
        </w:rPr>
        <w:t xml:space="preserve">is our </w:t>
      </w:r>
      <w:r w:rsidRPr="00464007">
        <w:rPr>
          <w:rFonts w:cstheme="minorHAnsi"/>
        </w:rPr>
        <w:t xml:space="preserve">Interim Mental Health Manager Place2Be  </w:t>
      </w:r>
      <w:hyperlink r:id="rId7" w:tgtFrame="_blank" w:history="1">
        <w:r w:rsidRPr="00464007">
          <w:rPr>
            <w:rFonts w:eastAsia="Times New Roman" w:cstheme="minorHAnsi"/>
            <w:color w:val="0563C1"/>
            <w:u w:val="single"/>
          </w:rPr>
          <w:t>Julia.barker@place2be.org.uk</w:t>
        </w:r>
      </w:hyperlink>
      <w:r w:rsidRPr="00464007">
        <w:rPr>
          <w:rFonts w:eastAsia="Times New Roman" w:cstheme="minorHAnsi"/>
          <w:color w:val="0563C1"/>
          <w:u w:val="single"/>
        </w:rPr>
        <w:t xml:space="preserve"> </w:t>
      </w:r>
    </w:p>
    <w:p w:rsidR="0057529B" w:rsidRPr="0057529B" w:rsidRDefault="0057529B" w:rsidP="0057529B">
      <w:pPr>
        <w:pStyle w:val="ListParagraph"/>
        <w:rPr>
          <w:rFonts w:cstheme="minorHAnsi"/>
          <w:b/>
        </w:rPr>
      </w:pPr>
    </w:p>
    <w:p w:rsidR="00B93E83" w:rsidRPr="00B93E83" w:rsidRDefault="00B93E83" w:rsidP="00B93E83">
      <w:pPr>
        <w:pStyle w:val="ListParagraph"/>
        <w:numPr>
          <w:ilvl w:val="0"/>
          <w:numId w:val="4"/>
        </w:numPr>
        <w:rPr>
          <w:rFonts w:cstheme="minorHAnsi"/>
          <w:b/>
        </w:rPr>
      </w:pPr>
      <w:r>
        <w:rPr>
          <w:rFonts w:cstheme="minorHAnsi"/>
          <w:b/>
        </w:rPr>
        <w:t>Christmas Events</w:t>
      </w:r>
    </w:p>
    <w:p w:rsidR="00B93E83" w:rsidRDefault="0057529B" w:rsidP="00B93E83">
      <w:pPr>
        <w:pStyle w:val="ListParagraph"/>
        <w:rPr>
          <w:rFonts w:cstheme="minorHAnsi"/>
        </w:rPr>
      </w:pPr>
      <w:r w:rsidRPr="0057529B">
        <w:rPr>
          <w:rFonts w:cstheme="minorHAnsi"/>
        </w:rPr>
        <w:t>We are trying to maintain as many Christ</w:t>
      </w:r>
      <w:r>
        <w:rPr>
          <w:rFonts w:cstheme="minorHAnsi"/>
        </w:rPr>
        <w:t>m</w:t>
      </w:r>
      <w:r w:rsidRPr="0057529B">
        <w:rPr>
          <w:rFonts w:cstheme="minorHAnsi"/>
        </w:rPr>
        <w:t>as events as possible within the COVID-safe guidelines:-</w:t>
      </w:r>
    </w:p>
    <w:p w:rsidR="0057529B" w:rsidRDefault="0057529B" w:rsidP="00B93E83">
      <w:pPr>
        <w:pStyle w:val="ListParagraph"/>
        <w:rPr>
          <w:rFonts w:cstheme="minorHAnsi"/>
        </w:rPr>
      </w:pPr>
    </w:p>
    <w:p w:rsidR="0057529B" w:rsidRDefault="0057529B" w:rsidP="0057529B">
      <w:pPr>
        <w:pStyle w:val="ListParagraph"/>
        <w:numPr>
          <w:ilvl w:val="0"/>
          <w:numId w:val="8"/>
        </w:numPr>
        <w:rPr>
          <w:rFonts w:cstheme="minorHAnsi"/>
        </w:rPr>
      </w:pPr>
      <w:r>
        <w:rPr>
          <w:rFonts w:cstheme="minorHAnsi"/>
        </w:rPr>
        <w:t>Christmas Dinner for pupils and staff (sittings within bubbles)</w:t>
      </w:r>
    </w:p>
    <w:p w:rsidR="0057529B" w:rsidRDefault="0057529B" w:rsidP="0057529B">
      <w:pPr>
        <w:pStyle w:val="ListParagraph"/>
        <w:numPr>
          <w:ilvl w:val="0"/>
          <w:numId w:val="8"/>
        </w:numPr>
        <w:rPr>
          <w:rFonts w:cstheme="minorHAnsi"/>
        </w:rPr>
      </w:pPr>
      <w:r>
        <w:rPr>
          <w:rFonts w:cstheme="minorHAnsi"/>
        </w:rPr>
        <w:t>Online Pantomime for Years</w:t>
      </w:r>
    </w:p>
    <w:p w:rsidR="0057529B" w:rsidRDefault="0057529B" w:rsidP="0057529B">
      <w:pPr>
        <w:pStyle w:val="ListParagraph"/>
        <w:numPr>
          <w:ilvl w:val="0"/>
          <w:numId w:val="8"/>
        </w:numPr>
        <w:rPr>
          <w:rFonts w:cstheme="minorHAnsi"/>
        </w:rPr>
      </w:pPr>
      <w:r>
        <w:rPr>
          <w:rFonts w:cstheme="minorHAnsi"/>
        </w:rPr>
        <w:t>Christmas parties in last week of term (in classes)</w:t>
      </w:r>
    </w:p>
    <w:p w:rsidR="0057529B" w:rsidRDefault="0057529B" w:rsidP="0057529B">
      <w:pPr>
        <w:pStyle w:val="ListParagraph"/>
        <w:numPr>
          <w:ilvl w:val="0"/>
          <w:numId w:val="8"/>
        </w:numPr>
        <w:rPr>
          <w:rFonts w:cstheme="minorHAnsi"/>
        </w:rPr>
      </w:pPr>
      <w:r>
        <w:rPr>
          <w:rFonts w:cstheme="minorHAnsi"/>
        </w:rPr>
        <w:t>Reindeer Rush and Jingle Jog to raise money for Kidscan</w:t>
      </w:r>
    </w:p>
    <w:p w:rsidR="0057529B" w:rsidRDefault="0057529B" w:rsidP="00B93E83">
      <w:pPr>
        <w:pStyle w:val="ListParagraph"/>
        <w:rPr>
          <w:rFonts w:cstheme="minorHAnsi"/>
        </w:rPr>
      </w:pPr>
    </w:p>
    <w:p w:rsidR="0057529B" w:rsidRPr="0057529B" w:rsidRDefault="0057529B" w:rsidP="00B93E83">
      <w:pPr>
        <w:pStyle w:val="ListParagraph"/>
        <w:rPr>
          <w:rFonts w:cstheme="minorHAnsi"/>
        </w:rPr>
      </w:pPr>
    </w:p>
    <w:p w:rsidR="0057529B" w:rsidRDefault="0057529B" w:rsidP="00B93E83">
      <w:pPr>
        <w:pStyle w:val="ListParagraph"/>
        <w:rPr>
          <w:rFonts w:cstheme="minorHAnsi"/>
          <w:b/>
          <w:u w:val="single"/>
        </w:rPr>
      </w:pPr>
    </w:p>
    <w:p w:rsidR="00B93E83" w:rsidRPr="00B93E83" w:rsidRDefault="00B93E83" w:rsidP="00B93E83">
      <w:pPr>
        <w:rPr>
          <w:rFonts w:cstheme="minorHAnsi"/>
          <w:b/>
          <w:u w:val="single"/>
        </w:rPr>
      </w:pPr>
    </w:p>
    <w:sectPr w:rsidR="00B93E83" w:rsidRPr="00B93E83" w:rsidSect="00106E4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35" w:rsidRDefault="00BA4935" w:rsidP="00106E4A">
      <w:pPr>
        <w:spacing w:after="0" w:line="240" w:lineRule="auto"/>
      </w:pPr>
      <w:r>
        <w:separator/>
      </w:r>
    </w:p>
  </w:endnote>
  <w:endnote w:type="continuationSeparator" w:id="0">
    <w:p w:rsidR="00BA4935" w:rsidRDefault="00BA4935" w:rsidP="0010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755" w:rsidRDefault="0072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E4A" w:rsidRPr="00106E4A" w:rsidRDefault="00596BC7" w:rsidP="00596BC7">
    <w:pPr>
      <w:pStyle w:val="Footer"/>
      <w:jc w:val="center"/>
    </w:pPr>
    <w:r>
      <w:rPr>
        <w:noProof/>
      </w:rPr>
      <w:ptab w:relativeTo="margin" w:alignment="left" w:leader="none"/>
    </w:r>
    <w:r w:rsidR="00723755">
      <w:rPr>
        <w:noProof/>
      </w:rPr>
      <w:drawing>
        <wp:inline distT="0" distB="0" distL="0" distR="0">
          <wp:extent cx="6645910" cy="13665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reditation 19_20.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3665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755" w:rsidRDefault="00723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35" w:rsidRDefault="00BA4935" w:rsidP="00106E4A">
      <w:pPr>
        <w:spacing w:after="0" w:line="240" w:lineRule="auto"/>
      </w:pPr>
      <w:r>
        <w:separator/>
      </w:r>
    </w:p>
  </w:footnote>
  <w:footnote w:type="continuationSeparator" w:id="0">
    <w:p w:rsidR="00BA4935" w:rsidRDefault="00BA4935" w:rsidP="00106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755" w:rsidRDefault="00723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E4A" w:rsidRDefault="00106E4A">
    <w:pPr>
      <w:pStyle w:val="Header"/>
    </w:pPr>
    <w:r>
      <w:rPr>
        <w:noProof/>
        <w:lang w:eastAsia="en-GB"/>
      </w:rPr>
      <w:drawing>
        <wp:inline distT="0" distB="0" distL="0" distR="0" wp14:anchorId="5AED032E" wp14:editId="519FDB52">
          <wp:extent cx="6645910" cy="18275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2017.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827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755" w:rsidRDefault="00723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72C8"/>
    <w:multiLevelType w:val="hybridMultilevel"/>
    <w:tmpl w:val="80BC1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90F79"/>
    <w:multiLevelType w:val="hybridMultilevel"/>
    <w:tmpl w:val="7868B2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8645DB"/>
    <w:multiLevelType w:val="hybridMultilevel"/>
    <w:tmpl w:val="2B62B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6B5F79"/>
    <w:multiLevelType w:val="hybridMultilevel"/>
    <w:tmpl w:val="F318A5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D514C5"/>
    <w:multiLevelType w:val="hybridMultilevel"/>
    <w:tmpl w:val="1B281F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EF19DC"/>
    <w:multiLevelType w:val="hybridMultilevel"/>
    <w:tmpl w:val="7B70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B4685"/>
    <w:multiLevelType w:val="hybridMultilevel"/>
    <w:tmpl w:val="0ACC7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0"/>
  </w:num>
  <w:num w:numId="5">
    <w:abstractNumId w:val="7"/>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4A"/>
    <w:rsid w:val="00106E4A"/>
    <w:rsid w:val="00134FAE"/>
    <w:rsid w:val="002425F8"/>
    <w:rsid w:val="00242D10"/>
    <w:rsid w:val="002C7F8C"/>
    <w:rsid w:val="002F6B00"/>
    <w:rsid w:val="00314E43"/>
    <w:rsid w:val="0034385D"/>
    <w:rsid w:val="00344670"/>
    <w:rsid w:val="003C7E76"/>
    <w:rsid w:val="00407955"/>
    <w:rsid w:val="00414606"/>
    <w:rsid w:val="00447F2F"/>
    <w:rsid w:val="00532A5C"/>
    <w:rsid w:val="005607F8"/>
    <w:rsid w:val="0057529B"/>
    <w:rsid w:val="00596BC7"/>
    <w:rsid w:val="0068797D"/>
    <w:rsid w:val="006D6F35"/>
    <w:rsid w:val="006E1545"/>
    <w:rsid w:val="00723755"/>
    <w:rsid w:val="007614F0"/>
    <w:rsid w:val="00895C26"/>
    <w:rsid w:val="008A353C"/>
    <w:rsid w:val="00A051FF"/>
    <w:rsid w:val="00A914F6"/>
    <w:rsid w:val="00AB4BB8"/>
    <w:rsid w:val="00B03D54"/>
    <w:rsid w:val="00B93E83"/>
    <w:rsid w:val="00BA4935"/>
    <w:rsid w:val="00BC5F52"/>
    <w:rsid w:val="00BF2637"/>
    <w:rsid w:val="00C236C0"/>
    <w:rsid w:val="00C57306"/>
    <w:rsid w:val="00CD0EAF"/>
    <w:rsid w:val="00D150C4"/>
    <w:rsid w:val="00D96525"/>
    <w:rsid w:val="00D96C83"/>
    <w:rsid w:val="00E96618"/>
    <w:rsid w:val="00EB51DF"/>
    <w:rsid w:val="00EE2DC8"/>
    <w:rsid w:val="00F05019"/>
    <w:rsid w:val="00FA398C"/>
    <w:rsid w:val="00FB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013372-1BD3-45E7-B318-0AA8B3F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E4A"/>
  </w:style>
  <w:style w:type="paragraph" w:styleId="Footer">
    <w:name w:val="footer"/>
    <w:basedOn w:val="Normal"/>
    <w:link w:val="FooterChar"/>
    <w:uiPriority w:val="99"/>
    <w:unhideWhenUsed/>
    <w:rsid w:val="00106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E4A"/>
  </w:style>
  <w:style w:type="paragraph" w:styleId="BalloonText">
    <w:name w:val="Balloon Text"/>
    <w:basedOn w:val="Normal"/>
    <w:link w:val="BalloonTextChar"/>
    <w:uiPriority w:val="99"/>
    <w:semiHidden/>
    <w:unhideWhenUsed/>
    <w:rsid w:val="00106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4A"/>
    <w:rPr>
      <w:rFonts w:ascii="Tahoma" w:hAnsi="Tahoma" w:cs="Tahoma"/>
      <w:sz w:val="16"/>
      <w:szCs w:val="16"/>
    </w:rPr>
  </w:style>
  <w:style w:type="character" w:styleId="Hyperlink">
    <w:name w:val="Hyperlink"/>
    <w:basedOn w:val="DefaultParagraphFont"/>
    <w:uiPriority w:val="99"/>
    <w:unhideWhenUsed/>
    <w:rsid w:val="00895C26"/>
    <w:rPr>
      <w:color w:val="0000FF" w:themeColor="hyperlink"/>
      <w:u w:val="single"/>
    </w:rPr>
  </w:style>
  <w:style w:type="paragraph" w:styleId="ListParagraph">
    <w:name w:val="List Paragraph"/>
    <w:basedOn w:val="Normal"/>
    <w:uiPriority w:val="34"/>
    <w:qFormat/>
    <w:rsid w:val="00895C26"/>
    <w:pPr>
      <w:spacing w:after="160" w:line="256" w:lineRule="auto"/>
      <w:ind w:left="720"/>
      <w:contextualSpacing/>
    </w:pPr>
  </w:style>
  <w:style w:type="paragraph" w:customStyle="1" w:styleId="Normal1">
    <w:name w:val="Normal1"/>
    <w:rsid w:val="00FB3B15"/>
    <w:pPr>
      <w:spacing w:after="0" w:line="240" w:lineRule="auto"/>
    </w:pPr>
    <w:rPr>
      <w:rFonts w:ascii="Arial" w:eastAsia="Arial" w:hAnsi="Arial" w:cs="Arial"/>
      <w:sz w:val="24"/>
      <w:szCs w:val="24"/>
      <w:lang w:eastAsia="en-GB"/>
    </w:rPr>
  </w:style>
  <w:style w:type="paragraph" w:styleId="NormalWeb">
    <w:name w:val="Normal (Web)"/>
    <w:basedOn w:val="Normal"/>
    <w:uiPriority w:val="99"/>
    <w:unhideWhenUsed/>
    <w:rsid w:val="00FB3B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1char">
    <w:name w:val="normal1__char"/>
    <w:basedOn w:val="DefaultParagraphFont"/>
    <w:rsid w:val="00FB3B15"/>
  </w:style>
  <w:style w:type="character" w:customStyle="1" w:styleId="apple-converted-space">
    <w:name w:val="apple-converted-space"/>
    <w:basedOn w:val="DefaultParagraphFont"/>
    <w:rsid w:val="00FB3B15"/>
  </w:style>
  <w:style w:type="table" w:styleId="TableGrid">
    <w:name w:val="Table Grid"/>
    <w:basedOn w:val="TableNormal"/>
    <w:uiPriority w:val="59"/>
    <w:rsid w:val="00E9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369960">
      <w:bodyDiv w:val="1"/>
      <w:marLeft w:val="0"/>
      <w:marRight w:val="0"/>
      <w:marTop w:val="0"/>
      <w:marBottom w:val="0"/>
      <w:divBdr>
        <w:top w:val="none" w:sz="0" w:space="0" w:color="auto"/>
        <w:left w:val="none" w:sz="0" w:space="0" w:color="auto"/>
        <w:bottom w:val="none" w:sz="0" w:space="0" w:color="auto"/>
        <w:right w:val="none" w:sz="0" w:space="0" w:color="auto"/>
      </w:divBdr>
      <w:divsChild>
        <w:div w:id="1528524266">
          <w:marLeft w:val="0"/>
          <w:marRight w:val="0"/>
          <w:marTop w:val="0"/>
          <w:marBottom w:val="0"/>
          <w:divBdr>
            <w:top w:val="none" w:sz="0" w:space="0" w:color="auto"/>
            <w:left w:val="none" w:sz="0" w:space="0" w:color="auto"/>
            <w:bottom w:val="none" w:sz="0" w:space="0" w:color="auto"/>
            <w:right w:val="none" w:sz="0" w:space="0" w:color="auto"/>
          </w:divBdr>
        </w:div>
        <w:div w:id="1516387025">
          <w:marLeft w:val="0"/>
          <w:marRight w:val="0"/>
          <w:marTop w:val="0"/>
          <w:marBottom w:val="0"/>
          <w:divBdr>
            <w:top w:val="none" w:sz="0" w:space="0" w:color="auto"/>
            <w:left w:val="none" w:sz="0" w:space="0" w:color="auto"/>
            <w:bottom w:val="none" w:sz="0" w:space="0" w:color="auto"/>
            <w:right w:val="none" w:sz="0" w:space="0" w:color="auto"/>
          </w:divBdr>
        </w:div>
        <w:div w:id="132910147">
          <w:marLeft w:val="0"/>
          <w:marRight w:val="0"/>
          <w:marTop w:val="0"/>
          <w:marBottom w:val="0"/>
          <w:divBdr>
            <w:top w:val="none" w:sz="0" w:space="0" w:color="auto"/>
            <w:left w:val="none" w:sz="0" w:space="0" w:color="auto"/>
            <w:bottom w:val="none" w:sz="0" w:space="0" w:color="auto"/>
            <w:right w:val="none" w:sz="0" w:space="0" w:color="auto"/>
          </w:divBdr>
        </w:div>
        <w:div w:id="2059551413">
          <w:marLeft w:val="0"/>
          <w:marRight w:val="0"/>
          <w:marTop w:val="0"/>
          <w:marBottom w:val="0"/>
          <w:divBdr>
            <w:top w:val="none" w:sz="0" w:space="0" w:color="auto"/>
            <w:left w:val="none" w:sz="0" w:space="0" w:color="auto"/>
            <w:bottom w:val="none" w:sz="0" w:space="0" w:color="auto"/>
            <w:right w:val="none" w:sz="0" w:space="0" w:color="auto"/>
          </w:divBdr>
        </w:div>
        <w:div w:id="1018115918">
          <w:marLeft w:val="0"/>
          <w:marRight w:val="0"/>
          <w:marTop w:val="0"/>
          <w:marBottom w:val="0"/>
          <w:divBdr>
            <w:top w:val="none" w:sz="0" w:space="0" w:color="auto"/>
            <w:left w:val="none" w:sz="0" w:space="0" w:color="auto"/>
            <w:bottom w:val="none" w:sz="0" w:space="0" w:color="auto"/>
            <w:right w:val="none" w:sz="0" w:space="0" w:color="auto"/>
          </w:divBdr>
        </w:div>
      </w:divsChild>
    </w:div>
    <w:div w:id="1488669568">
      <w:bodyDiv w:val="1"/>
      <w:marLeft w:val="0"/>
      <w:marRight w:val="0"/>
      <w:marTop w:val="0"/>
      <w:marBottom w:val="0"/>
      <w:divBdr>
        <w:top w:val="none" w:sz="0" w:space="0" w:color="auto"/>
        <w:left w:val="none" w:sz="0" w:space="0" w:color="auto"/>
        <w:bottom w:val="none" w:sz="0" w:space="0" w:color="auto"/>
        <w:right w:val="none" w:sz="0" w:space="0" w:color="auto"/>
      </w:divBdr>
    </w:div>
    <w:div w:id="15778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bmail.cmft.nhs.uk/owa/redir.aspx?C=jKvaokv1it76oX7rYn_j3mT2sP_7aisesOrYz9yqj7a-0RniBC_YCA..&amp;URL=mailto%3aJulia.barker%40place2b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Redford</dc:creator>
  <cp:lastModifiedBy>S Rudd</cp:lastModifiedBy>
  <cp:revision>2</cp:revision>
  <cp:lastPrinted>2019-03-27T15:03:00Z</cp:lastPrinted>
  <dcterms:created xsi:type="dcterms:W3CDTF">2020-11-23T15:44:00Z</dcterms:created>
  <dcterms:modified xsi:type="dcterms:W3CDTF">2020-11-23T15:44:00Z</dcterms:modified>
</cp:coreProperties>
</file>